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1" w:rsidRPr="00023F11" w:rsidRDefault="00023F11" w:rsidP="00023F11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F11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023F11" w:rsidRPr="00023F11" w:rsidRDefault="00023F11" w:rsidP="00023F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023F11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023F11" w:rsidRPr="00023F11" w:rsidRDefault="00023F11" w:rsidP="00023F11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023F11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023F11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023F11" w:rsidRPr="00023F11" w:rsidRDefault="00023F11" w:rsidP="00023F11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  <w:t>22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00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0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7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г. 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Минск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ул. 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Володько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8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к. 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205,  т./факс (017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) </w:t>
      </w:r>
      <w:r w:rsidR="00B93FB8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264-83-68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023F11" w:rsidRPr="00214AEA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Исх. № </w:t>
      </w:r>
      <w:r w:rsidR="00214AEA"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458</w:t>
      </w:r>
      <w:r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 </w:t>
      </w:r>
      <w:r w:rsidR="00214AEA"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16</w:t>
      </w:r>
      <w:r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214AEA"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214A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.2016 года</w:t>
      </w:r>
    </w:p>
    <w:p w:rsidR="00023F11" w:rsidRPr="00802DAD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Экономический суд Минской области</w:t>
      </w:r>
    </w:p>
    <w:p w:rsidR="00023F11" w:rsidRPr="00802DAD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Судье </w:t>
      </w:r>
      <w:proofErr w:type="spellStart"/>
      <w:r w:rsidRPr="00802DAD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Горонкову</w:t>
      </w:r>
      <w:proofErr w:type="spellEnd"/>
      <w:r w:rsidRPr="00802DAD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 М.П.</w:t>
      </w:r>
    </w:p>
    <w:p w:rsidR="00023F11" w:rsidRPr="00802DAD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 делу №141-5/6Б/2015</w:t>
      </w:r>
    </w:p>
    <w:p w:rsidR="00023F11" w:rsidRPr="00802DAD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</w:p>
    <w:p w:rsidR="00023F11" w:rsidRPr="00802DAD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Конкурсные кредиторы</w:t>
      </w:r>
      <w:r w:rsidRPr="00802D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(</w:t>
      </w:r>
      <w:proofErr w:type="gramStart"/>
      <w:r w:rsidRPr="00802D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согласно реестра</w:t>
      </w:r>
      <w:proofErr w:type="gramEnd"/>
      <w:r w:rsidRPr="00802D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)</w:t>
      </w:r>
    </w:p>
    <w:p w:rsidR="00023F11" w:rsidRPr="00802DAD" w:rsidRDefault="00023F11" w:rsidP="00023F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23F11" w:rsidRPr="00802DAD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</w:t>
      </w:r>
    </w:p>
    <w:p w:rsidR="00023F11" w:rsidRPr="00802DAD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деятельности управляющего в деле о банкротстве ООО «ИнАксон» </w:t>
      </w:r>
    </w:p>
    <w:p w:rsidR="00023F11" w:rsidRPr="00802DAD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ию</w:t>
      </w:r>
      <w:r w:rsidR="00B93FB8" w:rsidRPr="00802D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</w:t>
      </w:r>
      <w:r w:rsidRPr="00802D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ь месяц 2016 года. </w:t>
      </w:r>
    </w:p>
    <w:p w:rsidR="00023F11" w:rsidRPr="00802DAD" w:rsidRDefault="00023F11" w:rsidP="00023F1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23F11" w:rsidRPr="00802DAD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Определением Экономического суда Минской области от 22.07.2015 года по делу №141-5Б/2015 в отношении Общества с ограниченной ответственностью «ИнАксон»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ООО</w:t>
      </w:r>
      <w:proofErr w:type="gram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«ИнАксон» банкротом и открытии в отношении него ликвидационного производства. Срок ликвидационного производства до 14.10.2016 г.</w:t>
      </w:r>
    </w:p>
    <w:p w:rsidR="00023F11" w:rsidRPr="00802DAD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Экономическим судом Минской области по ходатайству управляющего приостановлено дело по иску управляющег</w:t>
      </w:r>
      <w:proofErr w:type="gram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о ООО</w:t>
      </w:r>
      <w:proofErr w:type="gram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«ИнАксон» к </w:t>
      </w:r>
      <w:proofErr w:type="spell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Комолову</w:t>
      </w:r>
      <w:proofErr w:type="spell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С.Ф, </w:t>
      </w:r>
      <w:proofErr w:type="spell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Комоловой</w:t>
      </w:r>
      <w:proofErr w:type="spell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Г.П., Лебедеву В.А., а также ИП Колесникову Ю.Б. о привлечении к субсидиарной ответственности по обязательствам ООО «ИнАксон».</w:t>
      </w:r>
    </w:p>
    <w:p w:rsidR="00023F11" w:rsidRPr="00802DAD" w:rsidRDefault="00023F11" w:rsidP="00B93F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3FB8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04.07.2016 г. в адрес управляющего поступило ходатайство ОАО «Белгазпромбанк» о проведении собрания кредиторов ООО «ИнАксон».</w:t>
      </w:r>
    </w:p>
    <w:p w:rsidR="00413F68" w:rsidRPr="00802DAD" w:rsidRDefault="00B93FB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05.07.2016 г. управляющим опубликовано объявление № 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00005016 о проведении</w:t>
      </w:r>
      <w:r w:rsidRPr="00802DAD">
        <w:rPr>
          <w:rFonts w:ascii="Times New Roman" w:hAnsi="Times New Roman" w:cs="Times New Roman"/>
          <w:color w:val="2D2D2D"/>
          <w:sz w:val="25"/>
          <w:szCs w:val="25"/>
          <w:shd w:val="clear" w:color="auto" w:fill="F4F7F5"/>
        </w:rPr>
        <w:t xml:space="preserve">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общего собрания кредиторов ООО «ИнАксон». Собрание назначено на 15 июля 2016 года в 14 часов 30 минут в помещении экономического суда Минской области</w:t>
      </w:r>
      <w:r w:rsidR="00413F68"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на повестку дня которого вынесены следующие вопросы:</w:t>
      </w:r>
    </w:p>
    <w:p w:rsidR="00413F68" w:rsidRPr="00802DAD" w:rsidRDefault="00413F6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 О рассмотрении жалобы в отношении ОДО "Дребезова и Партнеры";</w:t>
      </w:r>
    </w:p>
    <w:p w:rsidR="00413F68" w:rsidRPr="00802DAD" w:rsidRDefault="00413F6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О недоверии конкурсных кредиторов к управляющем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 ООО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"ИнАксон" ОДО "Дребезова и Партнеры";</w:t>
      </w:r>
    </w:p>
    <w:p w:rsidR="00413F68" w:rsidRPr="00802DAD" w:rsidRDefault="00413F6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О заявлении в экономический суд ходатайства об освобождении ОДО "Дребезова и Партнеры" от исполнения обязанностей управляющего;</w:t>
      </w:r>
    </w:p>
    <w:p w:rsidR="00413F68" w:rsidRPr="00802DAD" w:rsidRDefault="00413F6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4. О реализации с торгов дебиторской задолженност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 ООО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"ИнАксон" в размере 443026,91 Евро и 6 605,89 (66 058 918) белорусских рублей;</w:t>
      </w:r>
    </w:p>
    <w:p w:rsidR="00413F68" w:rsidRPr="00802DAD" w:rsidRDefault="00413F68" w:rsidP="00413F6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5. О возмещении ОДО "Дребезова и Партнеры" ущерба, причиненног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ООО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"ИнАксон" в связи с ненадлежащим исполнением обязанностей управляющего.</w:t>
      </w:r>
    </w:p>
    <w:p w:rsidR="00B93FB8" w:rsidRPr="00802DAD" w:rsidRDefault="00413F68" w:rsidP="00B93F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15.07.2016 г. состоялось общее собрание кредиторов ООО «ИнАксон» о чем был составлен </w:t>
      </w:r>
      <w:proofErr w:type="gram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протокол б</w:t>
      </w:r>
      <w:proofErr w:type="gram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/н от 15.07.2016 г.</w:t>
      </w:r>
    </w:p>
    <w:p w:rsidR="008753F8" w:rsidRPr="00802DAD" w:rsidRDefault="008753F8" w:rsidP="00B93F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отчетный период в адрес управляющего поступило постановление апелляционной инстанции от 30.06.2016 г. по делу №</w:t>
      </w:r>
      <w:r w:rsidR="00D86139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141-5Б/2015/6/178 а.</w:t>
      </w:r>
    </w:p>
    <w:p w:rsidR="00413F68" w:rsidRPr="00802DAD" w:rsidRDefault="00413F68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21</w:t>
      </w:r>
      <w:r w:rsidR="00023F11"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.0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7</w:t>
      </w:r>
      <w:r w:rsidR="00023F11"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.2016 г. управляющим опубликовано объявление № 0000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5253</w:t>
      </w:r>
      <w:r w:rsidR="00023F11"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результаты торгов в Едином государственном реестре сведений о банкротстве, по продаже комплекса имуществ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 ООО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«ИнАксон». Торги, назначенные на 19 июля 2016 в 14:30 по адресу г. Брест, ул. 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Интернациональная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д. 17, </w:t>
      </w:r>
      <w:proofErr w:type="spell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каб</w:t>
      </w:r>
      <w:proofErr w:type="spell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27 не состоялись, о чем был составлен протокол б/н от 19.07.2016 г.</w:t>
      </w:r>
    </w:p>
    <w:p w:rsidR="00D86139" w:rsidRPr="00802DAD" w:rsidRDefault="00460247" w:rsidP="00D861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отчетный период управляющим с целью о</w:t>
      </w:r>
      <w:r w:rsidR="00C76C15"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ценки позиции руководства ОАО «Б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елгазпромбанк» были направлены письма в адрес председателя правления ОАО «Белгазпромбанк» </w:t>
      </w:r>
      <w:proofErr w:type="spell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Бабарико</w:t>
      </w:r>
      <w:proofErr w:type="spell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В.Д. и члена Совета директоров ОАО «Белгазпромбанк», председателя правления ОАО «Банк развития Республики Беларусь» </w:t>
      </w:r>
      <w:proofErr w:type="spell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Румаса</w:t>
      </w:r>
      <w:proofErr w:type="spell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С.Н. В зависимости от полученных ответов управляющий будет принимать дальнейшие действия.</w:t>
      </w:r>
    </w:p>
    <w:p w:rsidR="00023F11" w:rsidRPr="00802DAD" w:rsidRDefault="00D86139" w:rsidP="00D861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</w:t>
      </w:r>
      <w:r w:rsidR="00023F11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правляющий ООО «ИнАксон» продолжал вести переписку с управляющим ООО «Третий полюс» по поводу включения требований ООО «ИнАксон» в реестр требований кредиторов ООО «Третий полюс» по договору поручения на комиссию № 261-09-12 от 05.09.2012 года. </w:t>
      </w:r>
    </w:p>
    <w:p w:rsidR="00D86139" w:rsidRPr="00802DAD" w:rsidRDefault="00D86139" w:rsidP="00D861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Более того, управляющий направил в адрес управляющег</w:t>
      </w:r>
      <w:proofErr w:type="gramStart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о ООО</w:t>
      </w:r>
      <w:proofErr w:type="gramEnd"/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«Третий полюс» акт сверки взаимных расчетов по договору поручения на комиссию № 261-09-12 от 05.09.2012 года между ООО «Третий Полюс» и ООО «ИнАксон». В отчетный период акт сверки в адрес управляющего не поступил</w:t>
      </w:r>
      <w:r w:rsidR="00C76C15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равно как и иная информация о результатах его рассмотрения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07CF2" w:rsidRPr="00802DAD" w:rsidRDefault="00607CF2" w:rsidP="00D861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 отметить, что управляющий ООО «ИнАксон» не имеет возможности подать в суд заявление о защите требований, так как у управляющего отсутствуют подлинные документы, подтверждающие требования кредитора (управляющему переданы лишь копии). Требования же в сумме 55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301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 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(553 011 177 не деноминированных рублей) не были включены в реестр требований кредиторов ООО «Третий полюс» по 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предложению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ОАО «Белгазпромбанк»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являющемся также и кредитором ООО «Третий Полюс»,</w:t>
      </w: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собрании кредиторов ООО «Третий Полюс» 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04 декабря 2015года. О том, что по требованиям на сумму 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55 301 рублей 12 копеек</w:t>
      </w:r>
      <w:r w:rsidR="00802DAD"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собранием кредиторов ООО «Третий Полюс» принято решение о проведении сверки расчетов, управляющий ООО «ИнАксон» неоднократно докладывал собранию кредиторов ООО «ИнАксон».</w:t>
      </w:r>
    </w:p>
    <w:p w:rsidR="00C76C15" w:rsidRPr="00802DAD" w:rsidRDefault="00C76C15" w:rsidP="00D861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отчетный период на </w:t>
      </w:r>
      <w:proofErr w:type="gramStart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proofErr w:type="gramEnd"/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/с в ОАО «БПС-Сбербанк»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на который был наложен арест ИМНС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Фрунзенскому  району № 2 г. Минска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поступили денежные средства (возврат ошибочно перечисленной суммы в размере 95 рублей 78 копеек, которые после снятия ареста со счета были тут же перечислены управляющим на основной счет должника в ОАО «Белгазпромбанк», а счет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ОАО «БПС-Сбербанк»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был закрыт банком на основании заявления управляющего, поданного еще в 2015году в момент переоформления счетов на управляющего на основании определения об открытии конкурсного производства и назначении управляющего.</w:t>
      </w:r>
    </w:p>
    <w:p w:rsidR="00023F11" w:rsidRPr="00802DAD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5"/>
          <w:szCs w:val="25"/>
        </w:rPr>
      </w:pPr>
      <w:r w:rsidRPr="00802DAD">
        <w:rPr>
          <w:rFonts w:ascii="Times New Roman" w:hAnsi="Times New Roman" w:cs="Times New Roman"/>
          <w:sz w:val="25"/>
          <w:szCs w:val="25"/>
        </w:rPr>
        <w:t>Управляющим продолжено ведение реестра требований кредиторов Должника. В отчетный период поступили требования кредитора ТС «</w:t>
      </w:r>
      <w:proofErr w:type="spellStart"/>
      <w:r w:rsidRPr="00802DAD">
        <w:rPr>
          <w:rFonts w:ascii="Times New Roman" w:hAnsi="Times New Roman" w:cs="Times New Roman"/>
          <w:sz w:val="25"/>
          <w:szCs w:val="25"/>
        </w:rPr>
        <w:t>Стильсервис</w:t>
      </w:r>
      <w:proofErr w:type="spellEnd"/>
      <w:r w:rsidRPr="00802DAD">
        <w:rPr>
          <w:rFonts w:ascii="Times New Roman" w:hAnsi="Times New Roman" w:cs="Times New Roman"/>
          <w:sz w:val="25"/>
          <w:szCs w:val="25"/>
        </w:rPr>
        <w:t xml:space="preserve">» на сумму </w:t>
      </w:r>
      <w:r w:rsidR="00D86139" w:rsidRPr="00802DAD">
        <w:rPr>
          <w:rFonts w:ascii="Times New Roman" w:hAnsi="Times New Roman" w:cs="Times New Roman"/>
          <w:sz w:val="25"/>
          <w:szCs w:val="25"/>
        </w:rPr>
        <w:t>3</w:t>
      </w:r>
      <w:r w:rsidR="00D86139" w:rsidRPr="00802DAD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="00D86139" w:rsidRPr="00802DAD">
        <w:rPr>
          <w:rFonts w:ascii="Times New Roman" w:hAnsi="Times New Roman" w:cs="Times New Roman"/>
          <w:sz w:val="25"/>
          <w:szCs w:val="25"/>
        </w:rPr>
        <w:t xml:space="preserve">853 142 </w:t>
      </w:r>
      <w:r w:rsidRPr="00802DAD">
        <w:rPr>
          <w:rFonts w:ascii="Times New Roman" w:hAnsi="Times New Roman" w:cs="Times New Roman"/>
          <w:sz w:val="25"/>
          <w:szCs w:val="25"/>
        </w:rPr>
        <w:t xml:space="preserve">руб. </w:t>
      </w:r>
      <w:r w:rsidR="00D86139" w:rsidRPr="00802DAD">
        <w:rPr>
          <w:rFonts w:ascii="Times New Roman" w:hAnsi="Times New Roman" w:cs="Times New Roman"/>
          <w:sz w:val="25"/>
          <w:szCs w:val="25"/>
        </w:rPr>
        <w:t xml:space="preserve">(до деноминации) </w:t>
      </w:r>
      <w:r w:rsidRPr="00802DAD">
        <w:rPr>
          <w:rFonts w:ascii="Times New Roman" w:hAnsi="Times New Roman" w:cs="Times New Roman"/>
          <w:sz w:val="25"/>
          <w:szCs w:val="25"/>
        </w:rPr>
        <w:t xml:space="preserve">(текущая задолженность в расходах по содержанию, эксплуатации и ремонту административного здания за </w:t>
      </w:r>
      <w:r w:rsidR="00D86139" w:rsidRPr="00802DAD">
        <w:rPr>
          <w:rFonts w:ascii="Times New Roman" w:hAnsi="Times New Roman" w:cs="Times New Roman"/>
          <w:sz w:val="25"/>
          <w:szCs w:val="25"/>
        </w:rPr>
        <w:t>июнь</w:t>
      </w:r>
      <w:r w:rsidRPr="00802DAD">
        <w:rPr>
          <w:rFonts w:ascii="Times New Roman" w:hAnsi="Times New Roman" w:cs="Times New Roman"/>
          <w:sz w:val="25"/>
          <w:szCs w:val="25"/>
        </w:rPr>
        <w:t xml:space="preserve"> 2016 г.), приняты управляющим и будут учтены при погашении внеочередных платежей.</w:t>
      </w:r>
    </w:p>
    <w:p w:rsidR="00C76C15" w:rsidRPr="00802DAD" w:rsidRDefault="00C76C15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5"/>
          <w:szCs w:val="25"/>
        </w:rPr>
      </w:pPr>
      <w:r w:rsidRPr="00802DAD">
        <w:rPr>
          <w:rFonts w:ascii="Times New Roman" w:hAnsi="Times New Roman" w:cs="Times New Roman"/>
          <w:sz w:val="25"/>
          <w:szCs w:val="25"/>
        </w:rPr>
        <w:t>Также в отчетный период управляющим ООО «ИнАксон», как кредиторо</w:t>
      </w:r>
      <w:r w:rsidR="00607CF2" w:rsidRPr="00802DAD">
        <w:rPr>
          <w:rFonts w:ascii="Times New Roman" w:hAnsi="Times New Roman" w:cs="Times New Roman"/>
          <w:sz w:val="25"/>
          <w:szCs w:val="25"/>
        </w:rPr>
        <w:t>м</w:t>
      </w:r>
      <w:r w:rsidRPr="00802DAD">
        <w:rPr>
          <w:rFonts w:ascii="Times New Roman" w:hAnsi="Times New Roman" w:cs="Times New Roman"/>
          <w:sz w:val="25"/>
          <w:szCs w:val="25"/>
        </w:rPr>
        <w:t xml:space="preserve"> ООО «Третий полюс» совместно с СООО «</w:t>
      </w:r>
      <w:proofErr w:type="spellStart"/>
      <w:r w:rsidRPr="00802DAD">
        <w:rPr>
          <w:rFonts w:ascii="Times New Roman" w:hAnsi="Times New Roman" w:cs="Times New Roman"/>
          <w:sz w:val="25"/>
          <w:szCs w:val="25"/>
        </w:rPr>
        <w:t>Брестгазоаппарат</w:t>
      </w:r>
      <w:proofErr w:type="spellEnd"/>
      <w:r w:rsidRPr="00802DAD">
        <w:rPr>
          <w:rFonts w:ascii="Times New Roman" w:hAnsi="Times New Roman" w:cs="Times New Roman"/>
          <w:sz w:val="25"/>
          <w:szCs w:val="25"/>
        </w:rPr>
        <w:t>» и УП «Гефест-Техника»</w:t>
      </w:r>
      <w:r w:rsidR="00607CF2" w:rsidRPr="00802DAD">
        <w:rPr>
          <w:rFonts w:ascii="Times New Roman" w:hAnsi="Times New Roman" w:cs="Times New Roman"/>
          <w:sz w:val="25"/>
          <w:szCs w:val="25"/>
        </w:rPr>
        <w:t xml:space="preserve"> было подготовлено и направлено в адрес управляющег</w:t>
      </w:r>
      <w:proofErr w:type="gramStart"/>
      <w:r w:rsidR="00607CF2" w:rsidRPr="00802DAD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="00607CF2" w:rsidRPr="00802DAD">
        <w:rPr>
          <w:rFonts w:ascii="Times New Roman" w:hAnsi="Times New Roman" w:cs="Times New Roman"/>
          <w:sz w:val="25"/>
          <w:szCs w:val="25"/>
        </w:rPr>
        <w:t xml:space="preserve"> «Третий полюс» заявление о проведении внеочередного собрания кредиторов ООО «Третий Полюс». Собрание назначено на 12.08.2016года.</w:t>
      </w:r>
    </w:p>
    <w:p w:rsidR="00023F11" w:rsidRDefault="00802DAD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Остаток денежных средства на расчетном счету ОО «ИнАксон» в ОАО «Белгазпромбанк» - </w:t>
      </w:r>
      <w:r w:rsidRPr="00802D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95 рублей 78 копеек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Иные счета закрыты.</w:t>
      </w:r>
      <w:bookmarkStart w:id="0" w:name="_GoBack"/>
      <w:bookmarkEnd w:id="0"/>
    </w:p>
    <w:p w:rsidR="00802DAD" w:rsidRPr="00802DAD" w:rsidRDefault="00802DAD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5"/>
          <w:szCs w:val="25"/>
        </w:rPr>
      </w:pPr>
    </w:p>
    <w:p w:rsidR="00023F11" w:rsidRPr="00802DAD" w:rsidRDefault="00023F11" w:rsidP="000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Управляющий ООО «ИнАксон»</w:t>
      </w:r>
    </w:p>
    <w:p w:rsidR="00023F11" w:rsidRPr="00802DAD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>ОДО «Дребезова и Партнеры»</w:t>
      </w:r>
    </w:p>
    <w:p w:rsidR="00023F11" w:rsidRPr="00802DAD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Директор                                                                                                            О.А. Дребезова </w:t>
      </w:r>
    </w:p>
    <w:p w:rsidR="00023F11" w:rsidRPr="00802DAD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72311" w:rsidRPr="00023F11" w:rsidRDefault="008723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311" w:rsidRPr="00023F11" w:rsidSect="00802DAD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23F11"/>
    <w:rsid w:val="001501E2"/>
    <w:rsid w:val="001D7296"/>
    <w:rsid w:val="00214AEA"/>
    <w:rsid w:val="002B26A3"/>
    <w:rsid w:val="00413F68"/>
    <w:rsid w:val="00460247"/>
    <w:rsid w:val="004A5F78"/>
    <w:rsid w:val="00607CF2"/>
    <w:rsid w:val="00802DAD"/>
    <w:rsid w:val="00872311"/>
    <w:rsid w:val="008753F8"/>
    <w:rsid w:val="00B93FB8"/>
    <w:rsid w:val="00C115DE"/>
    <w:rsid w:val="00C76C15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13F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13F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Dizainer01</cp:lastModifiedBy>
  <cp:revision>5</cp:revision>
  <dcterms:created xsi:type="dcterms:W3CDTF">2016-08-16T13:28:00Z</dcterms:created>
  <dcterms:modified xsi:type="dcterms:W3CDTF">2016-08-16T14:52:00Z</dcterms:modified>
</cp:coreProperties>
</file>