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E0" w:rsidRPr="008E75E0" w:rsidRDefault="008E75E0" w:rsidP="008E75E0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5E0"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  <w:r w:rsidRPr="008E75E0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«Дребезова и Партнеры»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proofErr w:type="gramStart"/>
      <w:r w:rsidRPr="008E75E0">
        <w:rPr>
          <w:rFonts w:ascii="Times New Roman" w:eastAsia="Times New Roman" w:hAnsi="Times New Roman" w:cs="Times New Roman"/>
          <w:i/>
          <w:spacing w:val="20"/>
          <w:sz w:val="16"/>
          <w:szCs w:val="16"/>
          <w:lang w:eastAsia="ru-RU"/>
        </w:rPr>
        <w:t>Р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>/с 3012500100018 в Открытом акционерном обществе «Банк Москва-Минск», г. Брест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 xml:space="preserve"> МФО 153001272, УНП290477013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ab/>
      </w:r>
      <w:smartTag w:uri="urn:schemas-microsoft-com:office:smarttags" w:element="metricconverter">
        <w:smartTagPr>
          <w:attr w:name="ProductID" w:val="224030, г"/>
        </w:smartTagPr>
        <w:r w:rsidRPr="008E75E0">
          <w:rPr>
            <w:rFonts w:ascii="Times New Roman" w:eastAsia="Times New Roman" w:hAnsi="Times New Roman" w:cs="Times New Roman"/>
            <w:b/>
            <w:i/>
            <w:spacing w:val="20"/>
            <w:sz w:val="18"/>
            <w:szCs w:val="18"/>
            <w:lang w:eastAsia="ru-RU"/>
          </w:rPr>
          <w:t>224030, г</w:t>
        </w:r>
      </w:smartTag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. Брест, ул. </w:t>
      </w:r>
      <w:proofErr w:type="gram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Интернациональная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17, к. 32,  т./факс (0162) 20-57-56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Сайт в Интернете: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www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proofErr w:type="spell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drebezova</w:t>
      </w:r>
      <w:proofErr w:type="spell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Адрес электронной почты: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and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p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@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tut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7E2B57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Исх. № </w:t>
      </w:r>
      <w:r w:rsidR="00622D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246</w:t>
      </w:r>
      <w:r w:rsidR="00213031" w:rsidRPr="007E2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</w:t>
      </w:r>
      <w:r w:rsidR="00622D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05</w:t>
      </w:r>
      <w:r w:rsidR="007E2B57" w:rsidRPr="007E2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</w:t>
      </w:r>
      <w:r w:rsidR="00622D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7E2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.2016 года</w:t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суд г.</w:t>
      </w:r>
      <w:r w:rsidR="007D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Минска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Судье 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Ермоленковой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№1058-25Б/2014/13Б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Конкурсные кредиторы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реестра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Отчет 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 деятельности управляющего в деле о банкростве ООО 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ГазТехСнаб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 </w:t>
      </w:r>
      <w:r w:rsidR="00622D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апрель</w:t>
      </w:r>
      <w:r w:rsidR="00B40A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месяц 2016 года.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экономического суда г. Минска от 29.12.2014</w:t>
      </w:r>
      <w:r w:rsidR="00AA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отношен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«Газтехснаб» возбуждено дело о банкротстве, открыто конкурсное производство, управляющим назначено УП «Гетман и Партнеры». Решением экономического суда г. Минска от 23.04.2015 года должник признан банкротом, в отношении него открыто ликвидационное производство сроком до 15.06.2015 года. Определением экономического суда г. Минска от 16.06.2015 года дело было принято к производству другого судьи. Определением экономического суда г. Минска от 16.06.2015 года срок ликвидационного производства в отношении должника продлен до 01.12.2015 года. Определением экономического суда г. Минска от 27.07.2015 года УП «Гетман и Партнеры» освобождено от исполнения обязанностей управляющего в деле о банкротстве ООО «Газтехснаб», новым управляющим назначено ОДО «Дребезова и Партнеры» (директор Дребезова О.А.). </w:t>
      </w: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экономического суда г. Минска от 01.12.2015 г. срок ликвидационного производства в отношении должника продлен до 01.05.2016 г.</w:t>
      </w: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переданных ОДО «Дребезова и Партнеры» документов было установлено наличие сделки, совершенной с аффилированными лицами должника.</w:t>
      </w:r>
    </w:p>
    <w:p w:rsid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суда г. Минска от 11.11.2015 года, договор уступки требования от 24.03.2015 года №5, заключенный между СООО «Стройресурспроект» 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«Газтехснаб» на сумму 980 000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рублей признан недействительным. Несмотря на то, что решение в законную силу еще не вступило, управляющим 24.11.2015 года в адрес СООО «Стройресурспроект» было направлено требование кредитора на сумму 980 000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полученного ответа, требования не были приняты, так как </w:t>
      </w:r>
      <w:r w:rsidRPr="008E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суда г. Минска от 11.11.2015 года не вступило в законную силу.</w:t>
      </w:r>
    </w:p>
    <w:p w:rsidR="007E75BE" w:rsidRPr="007E75BE" w:rsidRDefault="007E75BE" w:rsidP="007E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апелляционной инстанции от 14.01.2016 г. по делу №277-9/2015/1195а1196а изменена мотивировочная часть Экономического суда г. Минска от 11.11.2015 г. В остальной части решение оставлено без изменения.</w:t>
      </w:r>
    </w:p>
    <w:p w:rsidR="008E75E0" w:rsidRDefault="00B40AC1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15.02.2016 г.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</w:t>
      </w:r>
      <w:r w:rsidR="008E75E0" w:rsidRPr="008E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суда г. Минска от 11.11.2015 года </w:t>
      </w:r>
      <w:r w:rsidR="008B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апелляционной инстанции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суда г. Минска от 14.01.2015 г. 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ликвидатором СООО «Стройресурспроект»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 кассационная жалоба</w:t>
      </w:r>
      <w:r w:rsidR="006C7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5E0" w:rsidRDefault="00B40AC1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был подготовлен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кассационную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который направлен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ликвидатора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судебной коллегии по экономическим делам Верховного Суда Республики Беларусь</w:t>
      </w:r>
      <w:r w:rsidR="007E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464" w:rsidRPr="002A4464" w:rsidRDefault="002A4464" w:rsidP="002A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Верховного Суда Республики Беларусь от 10.03.2016 г. постановление апелляционной инстанции экономического суда г. Минска от 14.01.2016 г. по делу № 277-9/2015 оставлено без изменения, а кассационная жалоба СООО «Стройресурспроект» - без удовлетворения.</w:t>
      </w:r>
    </w:p>
    <w:p w:rsidR="002A4464" w:rsidRDefault="002A4464" w:rsidP="002A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повторно направил ликвидатору</w:t>
      </w:r>
      <w:r w:rsidRPr="002A4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СООО «Стройресурспроект»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 «Эволюция Бизнеса»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кредитора</w:t>
      </w:r>
      <w:r w:rsidRPr="002A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сумму 980 000 000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приложением постановления ВС РБ от 10.03.2016 г. </w:t>
      </w:r>
      <w:r w:rsid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отчетный период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 в адрес управляющего не поступил.</w:t>
      </w:r>
    </w:p>
    <w:p w:rsidR="006A3D37" w:rsidRPr="006A3D37" w:rsidRDefault="006A3D37" w:rsidP="006A3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управляющий направил претензию ЧТУП «Лучшая техника», в связи с тем, что по </w:t>
      </w:r>
      <w:r w:rsidRPr="006A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бухгалтерского учета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Pr="006A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числится задолженность перед ООО «</w:t>
      </w:r>
      <w:proofErr w:type="spellStart"/>
      <w:r w:rsidRPr="006A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ГазТехСнаб</w:t>
      </w:r>
      <w:proofErr w:type="spellEnd"/>
      <w:r w:rsidRPr="006A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сумме 400 000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отчетный период ответ на претензию не поступил.</w:t>
      </w:r>
    </w:p>
    <w:p w:rsidR="0006789F" w:rsidRPr="0006789F" w:rsidRDefault="0006789F" w:rsidP="00067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после подготовки заключения</w:t>
      </w:r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финансовом состоянии и платежеспособности ООО «</w:t>
      </w:r>
      <w:proofErr w:type="spellStart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ГазТехСнаб</w:t>
      </w:r>
      <w:proofErr w:type="spellEnd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Исх. № </w:t>
      </w:r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 от 18.04.2016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уведомил кредиторов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ГазТехСнаб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21 апреля 2016 года в 12 часов 00 минут общего собрания кредиторов ООО «</w:t>
      </w:r>
      <w:proofErr w:type="spellStart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ГазТехСнаб</w:t>
      </w:r>
      <w:proofErr w:type="spellEnd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адресу: г. Минск, ул. </w:t>
      </w:r>
      <w:proofErr w:type="gramStart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Академическая</w:t>
      </w:r>
      <w:proofErr w:type="gramEnd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15/1.</w:t>
      </w:r>
    </w:p>
    <w:p w:rsidR="0006789F" w:rsidRPr="0006789F" w:rsidRDefault="0006789F" w:rsidP="00067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повестку дня собрания выносятся следующие вопросы:</w:t>
      </w:r>
    </w:p>
    <w:p w:rsidR="0006789F" w:rsidRPr="0006789F" w:rsidRDefault="0006789F" w:rsidP="00067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деятельности управляющего за март 2016 года;</w:t>
      </w:r>
    </w:p>
    <w:p w:rsidR="0006789F" w:rsidRPr="0006789F" w:rsidRDefault="0006789F" w:rsidP="00067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заключения о финансовом состоянии и платежеспособност</w:t>
      </w:r>
      <w:proofErr w:type="gramStart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ГазТехСнаб</w:t>
      </w:r>
      <w:proofErr w:type="spellEnd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6789F" w:rsidRPr="0006789F" w:rsidRDefault="0006789F" w:rsidP="00067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продлении сроков ликвидационного производства;</w:t>
      </w:r>
    </w:p>
    <w:p w:rsidR="0006789F" w:rsidRPr="0006789F" w:rsidRDefault="0006789F" w:rsidP="00067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обжаловании действий ликвидатора СООО «</w:t>
      </w:r>
      <w:proofErr w:type="spellStart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Стройресурспроект</w:t>
      </w:r>
      <w:proofErr w:type="spellEnd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части принятия требований;</w:t>
      </w:r>
    </w:p>
    <w:p w:rsidR="0006789F" w:rsidRPr="0006789F" w:rsidRDefault="0006789F" w:rsidP="00067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подаче в суд заявления об экономической несостоятельности (банкротстве) ООО «</w:t>
      </w:r>
      <w:proofErr w:type="spellStart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Теплогрупптрейдинг</w:t>
      </w:r>
      <w:proofErr w:type="spellEnd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6789F" w:rsidRPr="0006789F" w:rsidRDefault="0006789F" w:rsidP="00067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  <w:proofErr w:type="gramEnd"/>
      <w:r w:rsidRPr="0006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наличии).</w:t>
      </w:r>
    </w:p>
    <w:p w:rsidR="0006789F" w:rsidRPr="0006789F" w:rsidRDefault="0006789F" w:rsidP="002A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21.04.2016 г. состоялось общее собрание кредиторов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ГазТехСнаб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 котором были рассмотрен</w:t>
      </w:r>
      <w:r w:rsidR="006A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все вышеперечисленные вопросы, о чем был составлен </w:t>
      </w:r>
      <w:proofErr w:type="gramStart"/>
      <w:r w:rsidR="006A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б</w:t>
      </w:r>
      <w:proofErr w:type="gramEnd"/>
      <w:r w:rsidR="006A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 от 21.04.2016 г.</w:t>
      </w:r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Операции по расчетному счету должника в отчетный период не осуществлялись.</w:t>
      </w:r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7D7B3A" w:rsidRDefault="008E75E0" w:rsidP="007D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равляющий </w:t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75E0" w:rsidRPr="007D7B3A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«Дребезова и Партнеры»</w:t>
      </w:r>
    </w:p>
    <w:p w:rsidR="008E75E0" w:rsidRPr="007D7B3A" w:rsidRDefault="003C40DE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по доверенности                                                   С.М.Алексейчик</w:t>
      </w:r>
    </w:p>
    <w:p w:rsidR="00872311" w:rsidRPr="007D7B3A" w:rsidRDefault="00872311"/>
    <w:sectPr w:rsidR="00872311" w:rsidRPr="007D7B3A" w:rsidSect="00E27EF2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E0"/>
    <w:rsid w:val="0006789F"/>
    <w:rsid w:val="000D451B"/>
    <w:rsid w:val="00213031"/>
    <w:rsid w:val="002A4464"/>
    <w:rsid w:val="003C40DE"/>
    <w:rsid w:val="004A5F78"/>
    <w:rsid w:val="00622D4F"/>
    <w:rsid w:val="00654673"/>
    <w:rsid w:val="006A3D37"/>
    <w:rsid w:val="006C74DF"/>
    <w:rsid w:val="007D7B3A"/>
    <w:rsid w:val="007E2B57"/>
    <w:rsid w:val="007E75BE"/>
    <w:rsid w:val="00872311"/>
    <w:rsid w:val="008B55F2"/>
    <w:rsid w:val="008E75E0"/>
    <w:rsid w:val="009543C1"/>
    <w:rsid w:val="00AA099D"/>
    <w:rsid w:val="00B40AC1"/>
    <w:rsid w:val="00C115DE"/>
    <w:rsid w:val="00C7458A"/>
    <w:rsid w:val="00D55A02"/>
    <w:rsid w:val="00E2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Loyer03</cp:lastModifiedBy>
  <cp:revision>2</cp:revision>
  <cp:lastPrinted>2016-04-26T16:39:00Z</cp:lastPrinted>
  <dcterms:created xsi:type="dcterms:W3CDTF">2016-05-06T07:37:00Z</dcterms:created>
  <dcterms:modified xsi:type="dcterms:W3CDTF">2016-05-06T07:37:00Z</dcterms:modified>
</cp:coreProperties>
</file>