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«Дребезова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smartTag w:uri="urn:schemas-microsoft-com:office:smarttags" w:element="metricconverter">
        <w:smartTagPr>
          <w:attr w:name="ProductID" w:val="224030, г"/>
        </w:smartTagPr>
        <w:r w:rsidRPr="008E75E0">
          <w:rPr>
            <w:rFonts w:ascii="Times New Roman" w:eastAsia="Times New Roman" w:hAnsi="Times New Roman" w:cs="Times New Roman"/>
            <w:b/>
            <w:i/>
            <w:spacing w:val="20"/>
            <w:sz w:val="18"/>
            <w:szCs w:val="18"/>
            <w:lang w:eastAsia="ru-RU"/>
          </w:rPr>
          <w:t>224030, г</w:t>
        </w:r>
      </w:smartTag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. Брест, ул. </w:t>
      </w:r>
      <w:proofErr w:type="gram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Интернациональная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17, к. 32,  т./факс (0162) 20-57-56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7E2B57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Исх. № </w:t>
      </w:r>
      <w:r w:rsidR="007E2B57"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218</w:t>
      </w:r>
      <w:r w:rsidR="00213031"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</w:t>
      </w:r>
      <w:r w:rsidR="007E2B57"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26.04</w:t>
      </w:r>
      <w:r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.2016 года</w:t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суд г.</w:t>
      </w:r>
      <w:r w:rsidR="007D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 </w:t>
      </w:r>
      <w:proofErr w:type="spell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Ермоленковой</w:t>
      </w:r>
      <w:proofErr w:type="spell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№1058-25Б/2014/13Б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кредиторы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5E0" w:rsidRPr="008E75E0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Отчет 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 деятельности управляющего в деле о банкростве ООО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ГазТехСнаб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 </w:t>
      </w:r>
      <w:r w:rsidR="008B55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март</w:t>
      </w:r>
      <w:r w:rsidR="00B40A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месяц 2016 года.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29.12.2014</w:t>
      </w:r>
      <w:r w:rsidR="00AA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отношен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«Газтехснаб»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«Газтехснаб», новым управляющим назначено ОДО «Дребезова и Партнеры» (директор Дребезова О.А.). 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01.12.2015 г. срок ликвидационного производства в отношении должника продлен до 01.05.2016 г.</w:t>
      </w:r>
    </w:p>
    <w:p w:rsidR="008E75E0" w:rsidRP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переданных ОДО «Дребезова и Партнеры» документов было установлено наличие сделки, совершенной с аффилированными лицами должника.</w:t>
      </w:r>
    </w:p>
    <w:p w:rsidR="008E75E0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суда г. Минска от 11.11.2015 года, договор уступки требования от 24.03.2015 года №5, заключенный между СООО «Стройресурспроект»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«Газтехснаб» на сумму 980 000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рублей признан недействительным. Несмотря на то, что решение в законную силу еще не вступило, управляющим 24.11.2015 года в адрес СООО «Стройресурспроект» было направлено требование кредитора на сумму 980 000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proofErr w:type="gramStart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ответа, требования не были приняты, так как </w:t>
      </w:r>
      <w:r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суда г. Минска от 11.11.2015 года не вступило в законную силу.</w:t>
      </w:r>
    </w:p>
    <w:p w:rsidR="007E75BE" w:rsidRPr="007E75BE" w:rsidRDefault="007E75BE" w:rsidP="007E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апелляционной инстанции от 14.01.2016 г. по делу №277-9/2015/1195а1196а изменена мотивировочная часть Экономического суда г. Минска от 11.11.2015 г. В остальной части решение оставлено без изменения.</w:t>
      </w:r>
    </w:p>
    <w:p w:rsidR="008E75E0" w:rsidRDefault="00B40AC1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15.02.2016 г.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</w:t>
      </w:r>
      <w:r w:rsidR="008E75E0" w:rsidRPr="008E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суда г. Минска от 11.11.2015 года </w:t>
      </w:r>
      <w:r w:rsidR="008B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апелляционной инстанции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суда г. Минска от 14.01.2015 г. 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ликвидатором СООО «Стройресурспроект»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кассационная жалоба</w:t>
      </w:r>
      <w:r w:rsidR="006C7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5E0" w:rsidRDefault="00B40AC1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был подготовлен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кассационную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который направлен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ликвидатора</w:t>
      </w:r>
      <w:r w:rsidR="008E75E0"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коллегии по экономическим делам Верховного Суда Республики Беларусь</w:t>
      </w:r>
      <w:r w:rsidR="007E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464" w:rsidRPr="002A4464" w:rsidRDefault="002A446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Верховного Суда Республики Беларусь от 10.03.2016 г. постановление апелляционной инстанции экономического суда г. Минска от 14.01.2016 г. по делу № 277-9/2015 оставлено без изменения, а кассационная жалоба СООО «Стройресурспроект» - без удовлетворения.</w:t>
      </w:r>
    </w:p>
    <w:p w:rsidR="002A4464" w:rsidRPr="002A4464" w:rsidRDefault="002A446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повторно направил ликвидатору</w:t>
      </w:r>
      <w:r w:rsidRPr="002A4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СООО «Стройресурспроект»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 «Эволюция Бизнеса»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кредитора</w:t>
      </w:r>
      <w:r w:rsidRPr="002A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980 000 000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приложением постановления ВС РБ от 10.03.2016 г. Ответ в адрес управляющего не поступил.</w:t>
      </w:r>
    </w:p>
    <w:p w:rsidR="008B55F2" w:rsidRPr="008E75E0" w:rsidRDefault="008E75E0" w:rsidP="008E7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</w:t>
      </w:r>
      <w:r w:rsid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продолжал подготовку заключения о финансовом состоянии и платежеспособност</w:t>
      </w:r>
      <w:proofErr w:type="gramStart"/>
      <w:r w:rsid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="002A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Операции по расчетному счету должника в отчетный период не осуществлялись.</w:t>
      </w: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8E75E0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7D7B3A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равляющий </w:t>
      </w: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5E0" w:rsidRPr="007D7B3A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«Дребезова и Партнеры»</w:t>
      </w:r>
    </w:p>
    <w:p w:rsidR="008E75E0" w:rsidRPr="007D7B3A" w:rsidRDefault="003C40DE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по доверенности                                                   С.М.Алексейчик</w:t>
      </w:r>
      <w:bookmarkStart w:id="0" w:name="_GoBack"/>
      <w:bookmarkEnd w:id="0"/>
    </w:p>
    <w:p w:rsidR="00872311" w:rsidRPr="007D7B3A" w:rsidRDefault="00872311"/>
    <w:sectPr w:rsidR="00872311" w:rsidRPr="007D7B3A" w:rsidSect="00E27EF2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D451B"/>
    <w:rsid w:val="00213031"/>
    <w:rsid w:val="002A4464"/>
    <w:rsid w:val="003C40DE"/>
    <w:rsid w:val="004A5F78"/>
    <w:rsid w:val="00654673"/>
    <w:rsid w:val="006C74DF"/>
    <w:rsid w:val="007D7B3A"/>
    <w:rsid w:val="007E2B57"/>
    <w:rsid w:val="007E75BE"/>
    <w:rsid w:val="00872311"/>
    <w:rsid w:val="008B55F2"/>
    <w:rsid w:val="008E75E0"/>
    <w:rsid w:val="009543C1"/>
    <w:rsid w:val="00AA099D"/>
    <w:rsid w:val="00B40AC1"/>
    <w:rsid w:val="00C115DE"/>
    <w:rsid w:val="00C7458A"/>
    <w:rsid w:val="00D55A02"/>
    <w:rsid w:val="00E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4</cp:revision>
  <cp:lastPrinted>2016-04-26T16:39:00Z</cp:lastPrinted>
  <dcterms:created xsi:type="dcterms:W3CDTF">2016-04-18T10:11:00Z</dcterms:created>
  <dcterms:modified xsi:type="dcterms:W3CDTF">2016-04-26T16:40:00Z</dcterms:modified>
</cp:coreProperties>
</file>