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22" w:rsidRPr="00704EE1" w:rsidRDefault="000B2422" w:rsidP="000B242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EE1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0B2422" w:rsidRDefault="000B2422" w:rsidP="000B242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0B2422" w:rsidRDefault="000B2422" w:rsidP="000B242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 w:rsidRPr="00BC4439">
        <w:rPr>
          <w:b/>
          <w:i/>
          <w:spacing w:val="20"/>
          <w:sz w:val="16"/>
          <w:szCs w:val="16"/>
        </w:rPr>
        <w:t xml:space="preserve">Р/с </w:t>
      </w:r>
      <w:r w:rsidRPr="00BC4439">
        <w:rPr>
          <w:rFonts w:eastAsia="Calibri"/>
          <w:b/>
          <w:i/>
          <w:sz w:val="16"/>
          <w:szCs w:val="16"/>
          <w:lang w:val="en-US" w:eastAsia="en-US"/>
        </w:rPr>
        <w:t>BY</w:t>
      </w:r>
      <w:r>
        <w:rPr>
          <w:rFonts w:eastAsia="Calibri"/>
          <w:b/>
          <w:i/>
          <w:sz w:val="16"/>
          <w:szCs w:val="16"/>
          <w:lang w:eastAsia="en-US"/>
        </w:rPr>
        <w:t>23</w:t>
      </w:r>
      <w:r w:rsidRPr="00BC4439">
        <w:rPr>
          <w:rFonts w:eastAsia="Calibri"/>
          <w:b/>
          <w:i/>
          <w:sz w:val="16"/>
          <w:szCs w:val="16"/>
          <w:lang w:val="en-US" w:eastAsia="en-US"/>
        </w:rPr>
        <w:t>MMBN</w:t>
      </w:r>
      <w:r w:rsidRPr="00BC4439">
        <w:rPr>
          <w:rFonts w:eastAsia="Calibri"/>
          <w:b/>
          <w:i/>
          <w:sz w:val="16"/>
          <w:szCs w:val="16"/>
          <w:lang w:eastAsia="en-US"/>
        </w:rPr>
        <w:t>30125001000109</w:t>
      </w:r>
      <w:r>
        <w:rPr>
          <w:rFonts w:eastAsia="Calibri"/>
          <w:b/>
          <w:i/>
          <w:sz w:val="16"/>
          <w:szCs w:val="16"/>
          <w:lang w:eastAsia="en-US"/>
        </w:rPr>
        <w:t>33</w:t>
      </w:r>
      <w:r w:rsidRPr="00BC4439">
        <w:rPr>
          <w:rFonts w:eastAsia="Calibri"/>
          <w:b/>
          <w:i/>
          <w:sz w:val="16"/>
          <w:szCs w:val="16"/>
          <w:lang w:eastAsia="en-US"/>
        </w:rPr>
        <w:t>0000</w:t>
      </w:r>
      <w:r>
        <w:rPr>
          <w:b/>
          <w:i/>
          <w:spacing w:val="20"/>
          <w:sz w:val="16"/>
          <w:szCs w:val="16"/>
        </w:rPr>
        <w:t xml:space="preserve"> в Открытом акционерном обществе «Банк Москва-Минск», г. Минск</w:t>
      </w:r>
    </w:p>
    <w:p w:rsidR="000B2422" w:rsidRDefault="000B2422" w:rsidP="000B242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0B2422" w:rsidRDefault="000B2422" w:rsidP="000B242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Pr="00F13ADE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Pr="00F13ADE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Минск, ул. Володько, 18, к. </w:t>
      </w:r>
      <w:proofErr w:type="gramStart"/>
      <w:r w:rsidR="006D1CB2">
        <w:rPr>
          <w:b/>
          <w:i/>
          <w:spacing w:val="20"/>
          <w:sz w:val="18"/>
          <w:szCs w:val="18"/>
        </w:rPr>
        <w:t>120</w:t>
      </w:r>
      <w:r>
        <w:rPr>
          <w:b/>
          <w:i/>
          <w:spacing w:val="20"/>
          <w:sz w:val="18"/>
          <w:szCs w:val="18"/>
        </w:rPr>
        <w:t>,  т.</w:t>
      </w:r>
      <w:proofErr w:type="gramEnd"/>
      <w:r>
        <w:rPr>
          <w:b/>
          <w:i/>
          <w:spacing w:val="20"/>
          <w:sz w:val="18"/>
          <w:szCs w:val="18"/>
        </w:rPr>
        <w:t>/факс (017) 264-83-68</w:t>
      </w:r>
    </w:p>
    <w:p w:rsidR="000B2422" w:rsidRDefault="000B2422" w:rsidP="000B242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0B2422" w:rsidRDefault="000B2422" w:rsidP="000B242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0B2422" w:rsidRPr="007D277E" w:rsidRDefault="00C72AA5" w:rsidP="00932AD3">
      <w:pPr>
        <w:ind w:left="3544"/>
        <w:rPr>
          <w:b/>
        </w:rPr>
      </w:pPr>
      <w:r w:rsidRPr="007D277E">
        <w:rPr>
          <w:b/>
        </w:rPr>
        <w:t>Конкурсные кредиторы ООО «ТМТ» (согласно реестра)</w:t>
      </w:r>
    </w:p>
    <w:p w:rsidR="00C72AA5" w:rsidRPr="007D277E" w:rsidRDefault="00C72AA5" w:rsidP="00932AD3">
      <w:pPr>
        <w:ind w:left="3544"/>
        <w:rPr>
          <w:b/>
        </w:rPr>
      </w:pPr>
      <w:r w:rsidRPr="007D277E">
        <w:rPr>
          <w:b/>
        </w:rPr>
        <w:t>Копия:</w:t>
      </w:r>
      <w:r w:rsidR="006D1CB2" w:rsidRPr="007D277E">
        <w:rPr>
          <w:b/>
        </w:rPr>
        <w:t xml:space="preserve"> </w:t>
      </w:r>
      <w:r w:rsidRPr="007D277E">
        <w:rPr>
          <w:b/>
        </w:rPr>
        <w:t>Экономический суд Брестской области</w:t>
      </w:r>
    </w:p>
    <w:p w:rsidR="00C72AA5" w:rsidRPr="007D277E" w:rsidRDefault="00C72AA5" w:rsidP="00932AD3">
      <w:pPr>
        <w:ind w:left="3544"/>
      </w:pPr>
      <w:r w:rsidRPr="007D277E">
        <w:rPr>
          <w:b/>
        </w:rPr>
        <w:t>Дело №3-2Б/2018</w:t>
      </w:r>
    </w:p>
    <w:p w:rsidR="000B2422" w:rsidRPr="007D277E" w:rsidRDefault="000B2422" w:rsidP="000B2422">
      <w:pPr>
        <w:ind w:firstLine="709"/>
        <w:rPr>
          <w:b/>
        </w:rPr>
      </w:pPr>
    </w:p>
    <w:p w:rsidR="00D82407" w:rsidRPr="007D277E" w:rsidRDefault="00C72AA5" w:rsidP="00C72AA5">
      <w:pPr>
        <w:ind w:firstLine="709"/>
        <w:jc w:val="both"/>
      </w:pPr>
      <w:r w:rsidRPr="007D277E">
        <w:t>Уведомление о проведении общего собрания кредиторов ООО «ТМТ».</w:t>
      </w:r>
    </w:p>
    <w:p w:rsidR="00C72AA5" w:rsidRPr="007D277E" w:rsidRDefault="00C72AA5" w:rsidP="00C72AA5">
      <w:pPr>
        <w:ind w:firstLine="709"/>
        <w:jc w:val="both"/>
      </w:pPr>
    </w:p>
    <w:p w:rsidR="00C72AA5" w:rsidRPr="007D277E" w:rsidRDefault="00C72AA5" w:rsidP="00C72AA5">
      <w:pPr>
        <w:ind w:firstLine="709"/>
        <w:jc w:val="both"/>
      </w:pPr>
      <w:r w:rsidRPr="007D277E">
        <w:t>Уважаемые конкурсные кредиторы ООО «ТМТ»!</w:t>
      </w:r>
    </w:p>
    <w:p w:rsidR="00C72AA5" w:rsidRPr="007D277E" w:rsidRDefault="00C72AA5" w:rsidP="00C72AA5">
      <w:pPr>
        <w:ind w:firstLine="709"/>
        <w:jc w:val="both"/>
      </w:pPr>
      <w:r w:rsidRPr="007D277E">
        <w:t xml:space="preserve">Настоящим уведомляем Вас о проведении </w:t>
      </w:r>
      <w:r w:rsidR="00552137" w:rsidRPr="007D277E">
        <w:t>10 марта 2022</w:t>
      </w:r>
      <w:r w:rsidRPr="007D277E">
        <w:t xml:space="preserve"> года в 1</w:t>
      </w:r>
      <w:r w:rsidR="00BC249D" w:rsidRPr="007D277E">
        <w:t>2</w:t>
      </w:r>
      <w:r w:rsidRPr="007D277E">
        <w:t xml:space="preserve"> часов 00 минут общего собрания кредиторов ООО «ТМТ» по адресу Брестская область, </w:t>
      </w:r>
      <w:proofErr w:type="spellStart"/>
      <w:r w:rsidRPr="007D277E">
        <w:t>г.Ляховичи</w:t>
      </w:r>
      <w:proofErr w:type="spellEnd"/>
      <w:r w:rsidRPr="007D277E">
        <w:t xml:space="preserve">, </w:t>
      </w:r>
      <w:proofErr w:type="spellStart"/>
      <w:r w:rsidRPr="007D277E">
        <w:t>ул.Трудовая</w:t>
      </w:r>
      <w:proofErr w:type="spellEnd"/>
      <w:r w:rsidRPr="007D277E">
        <w:t xml:space="preserve"> 6, административно-производственное здание.</w:t>
      </w:r>
    </w:p>
    <w:p w:rsidR="00C72AA5" w:rsidRPr="007D277E" w:rsidRDefault="00C72AA5" w:rsidP="00C72AA5">
      <w:pPr>
        <w:ind w:firstLine="709"/>
        <w:jc w:val="both"/>
      </w:pPr>
    </w:p>
    <w:p w:rsidR="00C72AA5" w:rsidRPr="007D277E" w:rsidRDefault="00C72AA5" w:rsidP="00C72AA5">
      <w:pPr>
        <w:ind w:firstLine="709"/>
        <w:jc w:val="both"/>
      </w:pPr>
      <w:r w:rsidRPr="007D277E">
        <w:t>На повестку дня собрания кредиторов выносятся следующие вопросы:</w:t>
      </w:r>
    </w:p>
    <w:p w:rsidR="00552137" w:rsidRPr="007D277E" w:rsidRDefault="00552137" w:rsidP="00552137">
      <w:pPr>
        <w:ind w:firstLine="720"/>
        <w:jc w:val="both"/>
        <w:rPr>
          <w:color w:val="000000"/>
        </w:rPr>
      </w:pPr>
      <w:r w:rsidRPr="007D277E">
        <w:rPr>
          <w:color w:val="000000"/>
        </w:rPr>
        <w:t>1. Информация о деятельности управляющего, а также информация о хозяйственно-экономической деятельности ООО «ТМТ» в период санации ООО «ТМТ»</w:t>
      </w:r>
    </w:p>
    <w:p w:rsidR="00552137" w:rsidRPr="007D277E" w:rsidRDefault="00552137" w:rsidP="00552137">
      <w:pPr>
        <w:ind w:firstLine="11"/>
        <w:jc w:val="both"/>
        <w:rPr>
          <w:color w:val="000000"/>
        </w:rPr>
      </w:pPr>
      <w:r w:rsidRPr="007D277E">
        <w:rPr>
          <w:color w:val="000000"/>
        </w:rPr>
        <w:t xml:space="preserve">       </w:t>
      </w:r>
      <w:r w:rsidR="006D1CB2" w:rsidRPr="007D277E">
        <w:rPr>
          <w:color w:val="000000"/>
        </w:rPr>
        <w:tab/>
      </w:r>
      <w:r w:rsidRPr="007D277E">
        <w:rPr>
          <w:color w:val="000000"/>
        </w:rPr>
        <w:t>2. О выплате дополнительного ежеквартального вознаграждения управляющему в соответствии с законодательством (Постановление Совета Министров Республики Беларусь от 28.02.2007 N 260 (ред. от 30.06.2014) "Об утверждении Положения о порядке назначения и выплаты вознаграждения временному (антикризисному) управляющему в производстве по делу об экономической несостоятельности (банкротстве)")</w:t>
      </w:r>
    </w:p>
    <w:p w:rsidR="006D1CB2" w:rsidRPr="007D277E" w:rsidRDefault="00552137" w:rsidP="00552137">
      <w:pPr>
        <w:ind w:firstLine="11"/>
        <w:jc w:val="both"/>
        <w:rPr>
          <w:color w:val="000000"/>
        </w:rPr>
      </w:pPr>
      <w:r w:rsidRPr="007D277E">
        <w:rPr>
          <w:color w:val="000000"/>
        </w:rPr>
        <w:tab/>
        <w:t xml:space="preserve">3. </w:t>
      </w:r>
      <w:r w:rsidRPr="007D277E">
        <w:rPr>
          <w:color w:val="000000"/>
          <w:lang w:bidi="ru-RU"/>
        </w:rPr>
        <w:t>О возмещении расходов управляющего, связанных с его проездом до места нахождения должника и обратно.</w:t>
      </w:r>
      <w:r w:rsidRPr="007D277E">
        <w:rPr>
          <w:color w:val="000000"/>
        </w:rPr>
        <w:t> </w:t>
      </w:r>
    </w:p>
    <w:p w:rsidR="00552137" w:rsidRPr="007D277E" w:rsidRDefault="00552137" w:rsidP="006D1CB2">
      <w:pPr>
        <w:ind w:firstLine="708"/>
        <w:jc w:val="both"/>
        <w:rPr>
          <w:color w:val="000000"/>
          <w:lang w:bidi="ru-RU"/>
        </w:rPr>
      </w:pPr>
      <w:r w:rsidRPr="007D277E">
        <w:rPr>
          <w:color w:val="000000"/>
        </w:rPr>
        <w:t>4. </w:t>
      </w:r>
      <w:r w:rsidRPr="007D277E">
        <w:rPr>
          <w:color w:val="000000"/>
          <w:lang w:bidi="ru-RU"/>
        </w:rPr>
        <w:t>О доизбрании члена Комитета кредиторов ООО «ТМТ» в связи с выбытием представителя ОАО «Белинвестбанк»</w:t>
      </w:r>
    </w:p>
    <w:p w:rsidR="00552137" w:rsidRPr="007D277E" w:rsidRDefault="00552137" w:rsidP="00552137">
      <w:pPr>
        <w:ind w:firstLine="11"/>
        <w:jc w:val="both"/>
        <w:rPr>
          <w:color w:val="000000"/>
          <w:lang w:bidi="ru-RU"/>
        </w:rPr>
      </w:pPr>
      <w:r w:rsidRPr="007D277E">
        <w:rPr>
          <w:color w:val="000000"/>
          <w:lang w:bidi="ru-RU"/>
        </w:rPr>
        <w:tab/>
        <w:t>5. О внесении изменений (дополнений) в План санации</w:t>
      </w:r>
      <w:r w:rsidR="006D1CB2" w:rsidRPr="007D277E">
        <w:rPr>
          <w:color w:val="000000"/>
          <w:lang w:bidi="ru-RU"/>
        </w:rPr>
        <w:t xml:space="preserve"> ООО «ТМТ»</w:t>
      </w:r>
    </w:p>
    <w:p w:rsidR="00552137" w:rsidRPr="007D277E" w:rsidRDefault="00552137" w:rsidP="00552137">
      <w:pPr>
        <w:ind w:firstLine="11"/>
        <w:jc w:val="both"/>
        <w:rPr>
          <w:color w:val="000000"/>
          <w:lang w:bidi="ru-RU"/>
        </w:rPr>
      </w:pPr>
      <w:r w:rsidRPr="007D277E">
        <w:rPr>
          <w:color w:val="000000"/>
          <w:lang w:bidi="ru-RU"/>
        </w:rPr>
        <w:tab/>
      </w:r>
      <w:r w:rsidRPr="007D277E">
        <w:rPr>
          <w:color w:val="000000"/>
          <w:lang w:bidi="ru-RU"/>
        </w:rPr>
        <w:tab/>
        <w:t>5.1. О возможности зачета встречных взаимных требований по текущим платежам</w:t>
      </w:r>
    </w:p>
    <w:p w:rsidR="00552137" w:rsidRPr="007D277E" w:rsidRDefault="00552137" w:rsidP="00552137">
      <w:pPr>
        <w:ind w:firstLine="11"/>
        <w:jc w:val="both"/>
        <w:rPr>
          <w:color w:val="000000"/>
        </w:rPr>
      </w:pPr>
      <w:r w:rsidRPr="007D277E">
        <w:rPr>
          <w:color w:val="000000"/>
          <w:lang w:bidi="ru-RU"/>
        </w:rPr>
        <w:tab/>
      </w:r>
      <w:r w:rsidRPr="007D277E">
        <w:rPr>
          <w:color w:val="000000"/>
          <w:lang w:bidi="ru-RU"/>
        </w:rPr>
        <w:tab/>
        <w:t>5.2. О выплате материальной помощи работникам (рождение ребенка, смерть близких, вступление в брак) и определении ее размера</w:t>
      </w:r>
    </w:p>
    <w:p w:rsidR="00552137" w:rsidRPr="007D277E" w:rsidRDefault="00552137" w:rsidP="00552137">
      <w:pPr>
        <w:ind w:firstLine="11"/>
        <w:jc w:val="both"/>
        <w:rPr>
          <w:color w:val="000000"/>
        </w:rPr>
      </w:pPr>
      <w:r w:rsidRPr="007D277E">
        <w:rPr>
          <w:color w:val="000000"/>
        </w:rPr>
        <w:t xml:space="preserve">      </w:t>
      </w:r>
      <w:r w:rsidR="006D1CB2" w:rsidRPr="007D277E">
        <w:rPr>
          <w:color w:val="000000"/>
        </w:rPr>
        <w:tab/>
      </w:r>
      <w:r w:rsidRPr="007D277E">
        <w:rPr>
          <w:color w:val="000000"/>
        </w:rPr>
        <w:t>6.  О замене валюты требований ОАО «Белинвестбанк» (перевод задолженности, отраженной в Евро, в белорусские рубли) в реестре требований кредиторов ООО «ТМТ».</w:t>
      </w:r>
    </w:p>
    <w:p w:rsidR="006C7E22" w:rsidRPr="007D277E" w:rsidRDefault="006C7E22" w:rsidP="00552137">
      <w:pPr>
        <w:ind w:firstLine="11"/>
        <w:jc w:val="both"/>
        <w:rPr>
          <w:color w:val="000000"/>
        </w:rPr>
      </w:pPr>
      <w:r w:rsidRPr="007D277E">
        <w:rPr>
          <w:color w:val="000000"/>
        </w:rPr>
        <w:tab/>
        <w:t>7. О внесении изменений в реестр требований кредиторов в связи с допущенной ошибкой.</w:t>
      </w:r>
    </w:p>
    <w:p w:rsidR="00552137" w:rsidRPr="007D277E" w:rsidRDefault="00552137" w:rsidP="00552137">
      <w:pPr>
        <w:ind w:firstLine="11"/>
        <w:jc w:val="both"/>
      </w:pPr>
      <w:r w:rsidRPr="007D277E">
        <w:rPr>
          <w:color w:val="000000"/>
        </w:rPr>
        <w:tab/>
      </w:r>
      <w:r w:rsidR="006C7E22" w:rsidRPr="007D277E">
        <w:rPr>
          <w:color w:val="000000"/>
        </w:rPr>
        <w:t>8</w:t>
      </w:r>
      <w:r w:rsidRPr="007D277E">
        <w:rPr>
          <w:color w:val="000000"/>
        </w:rPr>
        <w:t>. Иное (при наличии на дату проведения собрания и предварительном, не менее, чем за пять рабочих дня, уведомлении управляющего)</w:t>
      </w:r>
    </w:p>
    <w:p w:rsidR="001C7231" w:rsidRPr="007D277E" w:rsidRDefault="001C7231" w:rsidP="001C7231">
      <w:pPr>
        <w:ind w:left="709"/>
        <w:jc w:val="both"/>
      </w:pPr>
    </w:p>
    <w:p w:rsidR="006D1CB2" w:rsidRPr="007D277E" w:rsidRDefault="006D1CB2" w:rsidP="001C7231">
      <w:pPr>
        <w:ind w:firstLine="708"/>
        <w:jc w:val="both"/>
      </w:pPr>
      <w:r w:rsidRPr="007D277E">
        <w:t xml:space="preserve">Также обращаем Ваше внимание, что принять участие в собрании можно как лично, так и посредством сервиса использования сервиса </w:t>
      </w:r>
      <w:proofErr w:type="spellStart"/>
      <w:r w:rsidRPr="007D277E">
        <w:rPr>
          <w:lang w:val="en-US"/>
        </w:rPr>
        <w:t>peregovorka</w:t>
      </w:r>
      <w:proofErr w:type="spellEnd"/>
      <w:r w:rsidRPr="007D277E">
        <w:t>.</w:t>
      </w:r>
      <w:r w:rsidRPr="007D277E">
        <w:rPr>
          <w:lang w:val="en-US"/>
        </w:rPr>
        <w:t>by</w:t>
      </w:r>
      <w:r w:rsidRPr="007D277E">
        <w:t xml:space="preserve">. ссылка для подключения:   </w:t>
      </w:r>
    </w:p>
    <w:p w:rsidR="00C72AA5" w:rsidRPr="007D277E" w:rsidRDefault="006D1CB2" w:rsidP="00C72AA5">
      <w:pPr>
        <w:ind w:firstLine="709"/>
        <w:jc w:val="both"/>
      </w:pPr>
      <w:hyperlink r:id="rId7" w:history="1">
        <w:r w:rsidRPr="007D277E">
          <w:rPr>
            <w:rStyle w:val="a3"/>
          </w:rPr>
          <w:t>https://peregovorka.by/%D0%A1%D0%BE%D0%B1%D1%80%D0%B0%D0%BD%D0%B8%D0%B5%D0%BA%D1%80%D0%B5%D0%B4%D0%B8%D1%82%D0%BE%D1%80%D0%BE%D0%B2%D0%9E%D0%9E%D0%9E%D0%A2%D0%9C%D0%A210.03.2022</w:t>
        </w:r>
      </w:hyperlink>
    </w:p>
    <w:p w:rsidR="006D1CB2" w:rsidRPr="007D277E" w:rsidRDefault="006D1CB2" w:rsidP="006D1CB2">
      <w:pPr>
        <w:ind w:firstLine="708"/>
        <w:jc w:val="both"/>
      </w:pPr>
      <w:r w:rsidRPr="007D277E">
        <w:t>Со всеми документами можно ознакомиться в офисе управляющего, предварительно согласовав время ознакомления (время работы: понедельник-пятница с 9.30 до 17.30)</w:t>
      </w:r>
    </w:p>
    <w:p w:rsidR="00C72AA5" w:rsidRPr="007D277E" w:rsidRDefault="00C72AA5" w:rsidP="00C72AA5">
      <w:pPr>
        <w:ind w:firstLine="709"/>
        <w:jc w:val="both"/>
      </w:pPr>
    </w:p>
    <w:p w:rsidR="00D82407" w:rsidRPr="007D277E" w:rsidRDefault="00D82407" w:rsidP="00C72AA5">
      <w:pPr>
        <w:jc w:val="both"/>
      </w:pPr>
      <w:r w:rsidRPr="007D277E">
        <w:t>Управляющий ООО «ТМТ»</w:t>
      </w:r>
    </w:p>
    <w:p w:rsidR="00D82407" w:rsidRPr="007D277E" w:rsidRDefault="00D82407" w:rsidP="00C72AA5">
      <w:pPr>
        <w:jc w:val="both"/>
      </w:pPr>
      <w:r w:rsidRPr="007D277E">
        <w:t>ОДО «Дребезова и Партнеры»</w:t>
      </w:r>
    </w:p>
    <w:p w:rsidR="00B049F0" w:rsidRPr="007D277E" w:rsidRDefault="00D82407" w:rsidP="00C72AA5">
      <w:pPr>
        <w:tabs>
          <w:tab w:val="left" w:pos="7371"/>
        </w:tabs>
        <w:jc w:val="both"/>
      </w:pPr>
      <w:r w:rsidRPr="007D277E">
        <w:t xml:space="preserve">Директор </w:t>
      </w:r>
      <w:r w:rsidRPr="007D277E">
        <w:tab/>
      </w:r>
      <w:proofErr w:type="spellStart"/>
      <w:r w:rsidRPr="007D277E">
        <w:t>О.А.Дребезова</w:t>
      </w:r>
      <w:proofErr w:type="spellEnd"/>
    </w:p>
    <w:p w:rsidR="006C7E22" w:rsidRDefault="006C7E22" w:rsidP="00C72AA5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lastRenderedPageBreak/>
        <w:t xml:space="preserve">Для сведения по повестке дня собрания: </w:t>
      </w:r>
    </w:p>
    <w:p w:rsidR="007D277E" w:rsidRPr="007D277E" w:rsidRDefault="007D277E" w:rsidP="00C72AA5">
      <w:pPr>
        <w:tabs>
          <w:tab w:val="left" w:pos="7371"/>
        </w:tabs>
        <w:jc w:val="both"/>
        <w:rPr>
          <w:sz w:val="22"/>
          <w:szCs w:val="22"/>
        </w:rPr>
      </w:pPr>
      <w:bookmarkStart w:id="0" w:name="_GoBack"/>
      <w:bookmarkEnd w:id="0"/>
    </w:p>
    <w:p w:rsidR="006C7E22" w:rsidRPr="007D277E" w:rsidRDefault="006C7E22" w:rsidP="00C72AA5">
      <w:pPr>
        <w:tabs>
          <w:tab w:val="left" w:pos="7371"/>
        </w:tabs>
        <w:jc w:val="both"/>
        <w:rPr>
          <w:sz w:val="22"/>
          <w:szCs w:val="22"/>
          <w:u w:val="single"/>
        </w:rPr>
      </w:pPr>
      <w:r w:rsidRPr="007D277E">
        <w:rPr>
          <w:sz w:val="22"/>
          <w:szCs w:val="22"/>
          <w:u w:val="single"/>
        </w:rPr>
        <w:t>Вопрос повестки дня №5.</w:t>
      </w:r>
    </w:p>
    <w:p w:rsidR="006C7E22" w:rsidRPr="007D277E" w:rsidRDefault="006C7E22" w:rsidP="00C72AA5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t xml:space="preserve">5.1.В настоящее время некоторые контрагенты ООО «ТМТ» являются одновременно поставщиками сырья и материалов и покупателями продукции ООО «ТМТ» (взаимные платежи превышают 90 000руб в месяц). При положительном решении, документы, подтверждающие проведение зачета встречных </w:t>
      </w:r>
      <w:proofErr w:type="gramStart"/>
      <w:r w:rsidRPr="007D277E">
        <w:rPr>
          <w:sz w:val="22"/>
          <w:szCs w:val="22"/>
        </w:rPr>
        <w:t>однородных внеочередных требований</w:t>
      </w:r>
      <w:proofErr w:type="gramEnd"/>
      <w:r w:rsidRPr="007D277E">
        <w:rPr>
          <w:sz w:val="22"/>
          <w:szCs w:val="22"/>
        </w:rPr>
        <w:t xml:space="preserve"> будут представляться управляющим членам Комитета кредиторов и, по запросу, кредиторам – для ознакомления.</w:t>
      </w:r>
    </w:p>
    <w:p w:rsidR="003B4E7A" w:rsidRPr="007D277E" w:rsidRDefault="006C7E22" w:rsidP="003B4E7A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t xml:space="preserve">5.2. На предприятии отсутствует коллективных договор. Между тем, учитывая, что </w:t>
      </w:r>
      <w:r w:rsidR="00932AD3" w:rsidRPr="007D277E">
        <w:rPr>
          <w:sz w:val="22"/>
          <w:szCs w:val="22"/>
        </w:rPr>
        <w:t>номинально начисленная среднемесячная заработная плата</w:t>
      </w:r>
      <w:r w:rsidRPr="007D277E">
        <w:rPr>
          <w:sz w:val="22"/>
          <w:szCs w:val="22"/>
        </w:rPr>
        <w:t xml:space="preserve"> по предприятию за 2021года составляет </w:t>
      </w:r>
      <w:r w:rsidR="00932AD3" w:rsidRPr="007D277E">
        <w:rPr>
          <w:sz w:val="22"/>
          <w:szCs w:val="22"/>
        </w:rPr>
        <w:t>1174,5</w:t>
      </w:r>
      <w:proofErr w:type="gramStart"/>
      <w:r w:rsidR="00932AD3" w:rsidRPr="007D277E">
        <w:rPr>
          <w:sz w:val="22"/>
          <w:szCs w:val="22"/>
        </w:rPr>
        <w:t>руб.</w:t>
      </w:r>
      <w:r w:rsidRPr="007D277E">
        <w:rPr>
          <w:sz w:val="22"/>
          <w:szCs w:val="22"/>
        </w:rPr>
        <w:t>.</w:t>
      </w:r>
      <w:proofErr w:type="gramEnd"/>
      <w:r w:rsidRPr="007D277E">
        <w:rPr>
          <w:sz w:val="22"/>
          <w:szCs w:val="22"/>
        </w:rPr>
        <w:t xml:space="preserve"> Данный размер ниже среднего</w:t>
      </w:r>
      <w:r w:rsidR="00932AD3" w:rsidRPr="007D277E">
        <w:rPr>
          <w:sz w:val="22"/>
          <w:szCs w:val="22"/>
        </w:rPr>
        <w:t xml:space="preserve"> показателя</w:t>
      </w:r>
      <w:r w:rsidRPr="007D277E">
        <w:rPr>
          <w:sz w:val="22"/>
          <w:szCs w:val="22"/>
        </w:rPr>
        <w:t xml:space="preserve"> по отрасли. Для сотрудников отсутствуют надбавки. Имеется Положение</w:t>
      </w:r>
      <w:r w:rsidR="003B4E7A" w:rsidRPr="007D277E">
        <w:rPr>
          <w:sz w:val="22"/>
          <w:szCs w:val="22"/>
        </w:rPr>
        <w:t xml:space="preserve"> по оплате труда, в котором предусмотрена возможность выплаты премии при достижении определенных показателей, установленных Положением. В тоже время, премия выплачивается весьма редко.</w:t>
      </w:r>
      <w:r w:rsidR="007D277E">
        <w:rPr>
          <w:sz w:val="22"/>
          <w:szCs w:val="22"/>
        </w:rPr>
        <w:t xml:space="preserve"> </w:t>
      </w:r>
      <w:r w:rsidR="003B4E7A" w:rsidRPr="007D277E">
        <w:rPr>
          <w:sz w:val="22"/>
          <w:szCs w:val="22"/>
        </w:rPr>
        <w:t xml:space="preserve">Согласно статистическим данным (Подраздел: </w:t>
      </w:r>
      <w:r w:rsidR="003B4E7A" w:rsidRPr="007D277E">
        <w:rPr>
          <w:sz w:val="22"/>
          <w:szCs w:val="22"/>
        </w:rPr>
        <w:t>металлургическое производство.</w:t>
      </w:r>
      <w:r w:rsidR="003B4E7A" w:rsidRPr="007D277E">
        <w:rPr>
          <w:sz w:val="22"/>
          <w:szCs w:val="22"/>
        </w:rPr>
        <w:t xml:space="preserve"> </w:t>
      </w:r>
      <w:r w:rsidR="003B4E7A" w:rsidRPr="007D277E">
        <w:rPr>
          <w:sz w:val="22"/>
          <w:szCs w:val="22"/>
        </w:rPr>
        <w:t>Производство готовых</w:t>
      </w:r>
      <w:r w:rsidR="003B4E7A" w:rsidRPr="007D277E">
        <w:rPr>
          <w:sz w:val="22"/>
          <w:szCs w:val="22"/>
        </w:rPr>
        <w:t xml:space="preserve"> </w:t>
      </w:r>
      <w:r w:rsidR="003B4E7A" w:rsidRPr="007D277E">
        <w:rPr>
          <w:sz w:val="22"/>
          <w:szCs w:val="22"/>
        </w:rPr>
        <w:t>металлических изделий, кроме</w:t>
      </w:r>
      <w:r w:rsidR="003B4E7A" w:rsidRPr="007D277E">
        <w:rPr>
          <w:sz w:val="22"/>
          <w:szCs w:val="22"/>
        </w:rPr>
        <w:t xml:space="preserve"> </w:t>
      </w:r>
      <w:r w:rsidR="003B4E7A" w:rsidRPr="007D277E">
        <w:rPr>
          <w:sz w:val="22"/>
          <w:szCs w:val="22"/>
        </w:rPr>
        <w:t>машин и оборудования</w:t>
      </w:r>
      <w:r w:rsidR="003B4E7A" w:rsidRPr="007D277E">
        <w:rPr>
          <w:sz w:val="22"/>
          <w:szCs w:val="22"/>
        </w:rPr>
        <w:t xml:space="preserve">. </w:t>
      </w:r>
      <w:hyperlink r:id="rId8" w:history="1">
        <w:r w:rsidR="003B4E7A" w:rsidRPr="007D277E">
          <w:rPr>
            <w:rStyle w:val="a3"/>
            <w:sz w:val="22"/>
            <w:szCs w:val="22"/>
          </w:rPr>
          <w:t>https://www.belstat.gov.by/ofitsialnaya-statistika/realny-sector-ekonomiki/stoimost-rabochey-sily/operativnye-dannye/nominalnaya-nachislennaya-srednemesyachnaya-zarabotnaya-plata-rabotnikov-respubliki-belarus-po-kvart/</w:t>
        </w:r>
      </w:hyperlink>
      <w:r w:rsidR="003B4E7A" w:rsidRPr="007D277E">
        <w:rPr>
          <w:sz w:val="22"/>
          <w:szCs w:val="22"/>
        </w:rPr>
        <w:t xml:space="preserve">) </w:t>
      </w:r>
      <w:r w:rsidR="00932AD3" w:rsidRPr="007D277E">
        <w:rPr>
          <w:sz w:val="22"/>
          <w:szCs w:val="22"/>
        </w:rPr>
        <w:t xml:space="preserve">номинально начисленная среднемесячная заработная плата по отрасли составила 1665,7руб, что на 30% выше </w:t>
      </w:r>
      <w:r w:rsidR="00932AD3" w:rsidRPr="007D277E">
        <w:rPr>
          <w:sz w:val="22"/>
          <w:szCs w:val="22"/>
        </w:rPr>
        <w:t>номинально начисленн</w:t>
      </w:r>
      <w:r w:rsidR="00932AD3" w:rsidRPr="007D277E">
        <w:rPr>
          <w:sz w:val="22"/>
          <w:szCs w:val="22"/>
        </w:rPr>
        <w:t>ой</w:t>
      </w:r>
      <w:r w:rsidR="00932AD3" w:rsidRPr="007D277E">
        <w:rPr>
          <w:sz w:val="22"/>
          <w:szCs w:val="22"/>
        </w:rPr>
        <w:t xml:space="preserve"> среднемесячн</w:t>
      </w:r>
      <w:r w:rsidR="00932AD3" w:rsidRPr="007D277E">
        <w:rPr>
          <w:sz w:val="22"/>
          <w:szCs w:val="22"/>
        </w:rPr>
        <w:t>ой</w:t>
      </w:r>
      <w:r w:rsidR="00932AD3" w:rsidRPr="007D277E">
        <w:rPr>
          <w:sz w:val="22"/>
          <w:szCs w:val="22"/>
        </w:rPr>
        <w:t xml:space="preserve"> заработн</w:t>
      </w:r>
      <w:r w:rsidR="00932AD3" w:rsidRPr="007D277E">
        <w:rPr>
          <w:sz w:val="22"/>
          <w:szCs w:val="22"/>
        </w:rPr>
        <w:t>ой</w:t>
      </w:r>
      <w:r w:rsidR="00932AD3" w:rsidRPr="007D277E">
        <w:rPr>
          <w:sz w:val="22"/>
          <w:szCs w:val="22"/>
        </w:rPr>
        <w:t xml:space="preserve"> плат</w:t>
      </w:r>
      <w:r w:rsidR="00932AD3" w:rsidRPr="007D277E">
        <w:rPr>
          <w:sz w:val="22"/>
          <w:szCs w:val="22"/>
        </w:rPr>
        <w:t>ы</w:t>
      </w:r>
      <w:r w:rsidR="00932AD3" w:rsidRPr="007D277E">
        <w:rPr>
          <w:sz w:val="22"/>
          <w:szCs w:val="22"/>
        </w:rPr>
        <w:t xml:space="preserve"> по предприятию за 2021года</w:t>
      </w:r>
      <w:r w:rsidR="00932AD3" w:rsidRPr="007D277E">
        <w:rPr>
          <w:sz w:val="22"/>
          <w:szCs w:val="22"/>
        </w:rPr>
        <w:t xml:space="preserve"> (1174,5руб.).</w:t>
      </w:r>
    </w:p>
    <w:p w:rsidR="00932AD3" w:rsidRPr="007D277E" w:rsidRDefault="00932AD3" w:rsidP="003B4E7A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t xml:space="preserve">Между тем, </w:t>
      </w:r>
      <w:r w:rsidRPr="007D277E">
        <w:rPr>
          <w:color w:val="000000"/>
          <w:sz w:val="22"/>
          <w:szCs w:val="22"/>
          <w:lang w:bidi="ru-RU"/>
        </w:rPr>
        <w:t>выплат</w:t>
      </w:r>
      <w:r w:rsidRPr="007D277E">
        <w:rPr>
          <w:color w:val="000000"/>
          <w:sz w:val="22"/>
          <w:szCs w:val="22"/>
          <w:lang w:bidi="ru-RU"/>
        </w:rPr>
        <w:t>а</w:t>
      </w:r>
      <w:r w:rsidRPr="007D277E">
        <w:rPr>
          <w:color w:val="000000"/>
          <w:sz w:val="22"/>
          <w:szCs w:val="22"/>
          <w:lang w:bidi="ru-RU"/>
        </w:rPr>
        <w:t xml:space="preserve"> материальной помощи работникам (рождение ребенка, смерть близких, вступление в брак)</w:t>
      </w:r>
      <w:r w:rsidRPr="007D277E">
        <w:rPr>
          <w:color w:val="000000"/>
          <w:sz w:val="22"/>
          <w:szCs w:val="22"/>
          <w:lang w:bidi="ru-RU"/>
        </w:rPr>
        <w:t xml:space="preserve"> является мерой поддержи работников в определенной жизненной ситуации, способствует улучшению рабочей атмосферы</w:t>
      </w:r>
      <w:r w:rsidR="007D277E">
        <w:rPr>
          <w:color w:val="000000"/>
          <w:sz w:val="22"/>
          <w:szCs w:val="22"/>
          <w:lang w:bidi="ru-RU"/>
        </w:rPr>
        <w:t xml:space="preserve"> и более полной отдаче</w:t>
      </w:r>
      <w:r w:rsidRPr="007D277E">
        <w:rPr>
          <w:color w:val="000000"/>
          <w:sz w:val="22"/>
          <w:szCs w:val="22"/>
          <w:lang w:bidi="ru-RU"/>
        </w:rPr>
        <w:t xml:space="preserve"> работника при выполнении им трудовых обязанностей. Ранее данный вопрос согласовывался в индивидуальном порядке (при поступлении заявлений о выплате материальной помощи) с Комитетом кредиторов ООО «ТМТ». В тоже время, невозможно созывать Комитет кредиторов при поступлении каждого заявления. Таким образом, наиболее целесообразно внести дополнения в этой части</w:t>
      </w:r>
      <w:r w:rsidR="007D277E">
        <w:rPr>
          <w:color w:val="000000"/>
          <w:sz w:val="22"/>
          <w:szCs w:val="22"/>
          <w:lang w:bidi="ru-RU"/>
        </w:rPr>
        <w:t xml:space="preserve"> </w:t>
      </w:r>
      <w:r w:rsidRPr="007D277E">
        <w:rPr>
          <w:color w:val="000000"/>
          <w:sz w:val="22"/>
          <w:szCs w:val="22"/>
          <w:lang w:bidi="ru-RU"/>
        </w:rPr>
        <w:t>в План санации с целью более оперативного решения данного вопроса – сразу же после поступления заявления с приложенными подтверждающими документами.</w:t>
      </w:r>
    </w:p>
    <w:p w:rsidR="006C7E22" w:rsidRPr="007D277E" w:rsidRDefault="006C7E22" w:rsidP="00C72AA5">
      <w:pPr>
        <w:tabs>
          <w:tab w:val="left" w:pos="7371"/>
        </w:tabs>
        <w:jc w:val="both"/>
        <w:rPr>
          <w:sz w:val="22"/>
          <w:szCs w:val="22"/>
        </w:rPr>
      </w:pPr>
    </w:p>
    <w:p w:rsidR="006C7E22" w:rsidRPr="007D277E" w:rsidRDefault="006C7E22" w:rsidP="00C72AA5">
      <w:pPr>
        <w:tabs>
          <w:tab w:val="left" w:pos="7371"/>
        </w:tabs>
        <w:jc w:val="both"/>
        <w:rPr>
          <w:sz w:val="22"/>
          <w:szCs w:val="22"/>
          <w:u w:val="single"/>
        </w:rPr>
      </w:pPr>
      <w:r w:rsidRPr="007D277E">
        <w:rPr>
          <w:sz w:val="22"/>
          <w:szCs w:val="22"/>
          <w:u w:val="single"/>
        </w:rPr>
        <w:t>Вопрос повестки дня №</w:t>
      </w:r>
      <w:r w:rsidR="007F3455" w:rsidRPr="007D277E">
        <w:rPr>
          <w:sz w:val="22"/>
          <w:szCs w:val="22"/>
          <w:u w:val="single"/>
        </w:rPr>
        <w:t>6.</w:t>
      </w:r>
    </w:p>
    <w:p w:rsidR="007F3455" w:rsidRPr="007D277E" w:rsidRDefault="007F3455" w:rsidP="00C72AA5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t xml:space="preserve">Управляющим еще в 2019год направлено письмо в ОАО «Белинвестбанк» с просьбой произвести замену валюты требований кредиторов, отраженных в реестре требований кредиторов ОО «ТМТ» (по состоянию на 31.01.2022 остаток непогашенной задолженности в валюте составляет – 1 099 516,16Евро (1 084 330,6Евро – 4 очередь, 16306,54Евро – 5/3 очередь). Предварительное согласие от ОАО «Белинвестбанк» получено (отсутствие комиссии при переводе, кур НБ РБ на дату перевода). Между тем, ОАО «Белинвестбанк» просит предоставить согласования данного перевода собранием кредиторов. Перевод обязательств в белорусские рубли позволит избежать образования курсовых разниц в бухгалтерском учете ООО «ТМТ» (порой уплачивается налог на прибыль от курсовых разниц). Более того, отражение в реестре требований в белорусских рублях позволит более детально и с меньшими рисками планировать и осуществлять </w:t>
      </w:r>
      <w:r w:rsidR="007D277E" w:rsidRPr="007D277E">
        <w:rPr>
          <w:sz w:val="22"/>
          <w:szCs w:val="22"/>
        </w:rPr>
        <w:t>производственную</w:t>
      </w:r>
      <w:r w:rsidRPr="007D277E">
        <w:rPr>
          <w:sz w:val="22"/>
          <w:szCs w:val="22"/>
        </w:rPr>
        <w:t xml:space="preserve"> </w:t>
      </w:r>
      <w:r w:rsidR="007D277E" w:rsidRPr="007D277E">
        <w:rPr>
          <w:sz w:val="22"/>
          <w:szCs w:val="22"/>
        </w:rPr>
        <w:t>деятельность.</w:t>
      </w:r>
    </w:p>
    <w:p w:rsidR="007D277E" w:rsidRPr="007D277E" w:rsidRDefault="007D277E" w:rsidP="00C72AA5">
      <w:pPr>
        <w:tabs>
          <w:tab w:val="left" w:pos="7371"/>
        </w:tabs>
        <w:jc w:val="both"/>
        <w:rPr>
          <w:sz w:val="22"/>
          <w:szCs w:val="22"/>
        </w:rPr>
      </w:pPr>
    </w:p>
    <w:p w:rsidR="007D277E" w:rsidRPr="007D277E" w:rsidRDefault="007D277E" w:rsidP="00C72AA5">
      <w:pPr>
        <w:tabs>
          <w:tab w:val="left" w:pos="7371"/>
        </w:tabs>
        <w:jc w:val="both"/>
        <w:rPr>
          <w:sz w:val="22"/>
          <w:szCs w:val="22"/>
          <w:u w:val="single"/>
        </w:rPr>
      </w:pPr>
      <w:r w:rsidRPr="007D277E">
        <w:rPr>
          <w:sz w:val="22"/>
          <w:szCs w:val="22"/>
          <w:u w:val="single"/>
        </w:rPr>
        <w:t>Вопрос повестки дня №</w:t>
      </w:r>
      <w:r>
        <w:rPr>
          <w:sz w:val="22"/>
          <w:szCs w:val="22"/>
          <w:u w:val="single"/>
        </w:rPr>
        <w:t>7</w:t>
      </w:r>
      <w:r w:rsidRPr="007D277E">
        <w:rPr>
          <w:sz w:val="22"/>
          <w:szCs w:val="22"/>
          <w:u w:val="single"/>
        </w:rPr>
        <w:t>.</w:t>
      </w:r>
    </w:p>
    <w:p w:rsidR="007D277E" w:rsidRDefault="007D277E" w:rsidP="00C72AA5">
      <w:pPr>
        <w:tabs>
          <w:tab w:val="left" w:pos="7371"/>
        </w:tabs>
        <w:jc w:val="both"/>
        <w:rPr>
          <w:sz w:val="22"/>
          <w:szCs w:val="22"/>
        </w:rPr>
      </w:pPr>
      <w:r w:rsidRPr="007D277E">
        <w:rPr>
          <w:sz w:val="22"/>
          <w:szCs w:val="22"/>
        </w:rPr>
        <w:t>Управляющим ошибочно указана неверная сумма требований ОАО «Белинвестбанк» в реестре требований кредиторов. Данная ошибка образовалась вследствие внесения изменений в реестр требований после выплаты страхового возмещения БРУП «Белгосстрах»</w:t>
      </w:r>
      <w:r>
        <w:rPr>
          <w:sz w:val="22"/>
          <w:szCs w:val="22"/>
        </w:rPr>
        <w:t>, погашения требований</w:t>
      </w:r>
      <w:r w:rsidRPr="007D277E">
        <w:rPr>
          <w:sz w:val="22"/>
          <w:szCs w:val="22"/>
        </w:rPr>
        <w:t xml:space="preserve"> и заявления </w:t>
      </w:r>
      <w:r w:rsidRPr="007D277E">
        <w:rPr>
          <w:sz w:val="22"/>
          <w:szCs w:val="22"/>
        </w:rPr>
        <w:t>БРУП «Белгосстрах»</w:t>
      </w:r>
      <w:r w:rsidRPr="007D277E">
        <w:rPr>
          <w:sz w:val="22"/>
          <w:szCs w:val="22"/>
        </w:rPr>
        <w:t xml:space="preserve"> требований кредиторов в сумме страхового возмещения в реестр требований кредиторов.</w:t>
      </w:r>
    </w:p>
    <w:p w:rsidR="007D277E" w:rsidRPr="007D277E" w:rsidRDefault="007D277E" w:rsidP="00C72AA5">
      <w:pPr>
        <w:tabs>
          <w:tab w:val="left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31.01.2022 общая сумма требований ОАО «Белинвестбанк» составляет </w:t>
      </w:r>
      <w:r w:rsidRPr="007D277E">
        <w:rPr>
          <w:sz w:val="22"/>
          <w:szCs w:val="22"/>
        </w:rPr>
        <w:t>1 099 516,16Евро (1 084 330,6Евро – 4 очередь, 16306,54Евро – 5/3 очередь)</w:t>
      </w:r>
      <w:r>
        <w:rPr>
          <w:sz w:val="22"/>
          <w:szCs w:val="22"/>
        </w:rPr>
        <w:t>.</w:t>
      </w:r>
    </w:p>
    <w:sectPr w:rsidR="007D277E" w:rsidRPr="007D277E" w:rsidSect="006D1CB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E" w:rsidRDefault="007D277E" w:rsidP="007D277E">
      <w:r>
        <w:separator/>
      </w:r>
    </w:p>
  </w:endnote>
  <w:endnote w:type="continuationSeparator" w:id="0">
    <w:p w:rsidR="007D277E" w:rsidRDefault="007D277E" w:rsidP="007D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7E" w:rsidRPr="007D277E" w:rsidRDefault="007D277E" w:rsidP="007D277E">
    <w:pPr>
      <w:tabs>
        <w:tab w:val="left" w:pos="7371"/>
      </w:tabs>
      <w:jc w:val="right"/>
      <w:rPr>
        <w:b/>
        <w:i/>
        <w:sz w:val="14"/>
        <w:szCs w:val="14"/>
      </w:rPr>
    </w:pPr>
    <w:r w:rsidRPr="007D277E">
      <w:rPr>
        <w:b/>
        <w:i/>
        <w:sz w:val="14"/>
        <w:szCs w:val="14"/>
      </w:rPr>
      <w:t>Электронная версия соответствует оригиналу</w:t>
    </w:r>
  </w:p>
  <w:p w:rsidR="007D277E" w:rsidRDefault="007D277E">
    <w:pPr>
      <w:pStyle w:val="a7"/>
    </w:pPr>
  </w:p>
  <w:p w:rsidR="007D277E" w:rsidRDefault="007D27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E" w:rsidRDefault="007D277E" w:rsidP="007D277E">
      <w:r>
        <w:separator/>
      </w:r>
    </w:p>
  </w:footnote>
  <w:footnote w:type="continuationSeparator" w:id="0">
    <w:p w:rsidR="007D277E" w:rsidRDefault="007D277E" w:rsidP="007D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BEE"/>
    <w:multiLevelType w:val="hybridMultilevel"/>
    <w:tmpl w:val="6794335C"/>
    <w:lvl w:ilvl="0" w:tplc="D19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0"/>
    <w:rsid w:val="0000064C"/>
    <w:rsid w:val="00010ADB"/>
    <w:rsid w:val="00021761"/>
    <w:rsid w:val="000318B8"/>
    <w:rsid w:val="00036EAC"/>
    <w:rsid w:val="00037E92"/>
    <w:rsid w:val="00052B20"/>
    <w:rsid w:val="00067427"/>
    <w:rsid w:val="00071F56"/>
    <w:rsid w:val="00083ADC"/>
    <w:rsid w:val="0009768A"/>
    <w:rsid w:val="000B2422"/>
    <w:rsid w:val="000C54A4"/>
    <w:rsid w:val="000D116B"/>
    <w:rsid w:val="000E3102"/>
    <w:rsid w:val="000E3A8A"/>
    <w:rsid w:val="000E6B98"/>
    <w:rsid w:val="000F3BA3"/>
    <w:rsid w:val="000F5056"/>
    <w:rsid w:val="00100D96"/>
    <w:rsid w:val="00105C55"/>
    <w:rsid w:val="00110A46"/>
    <w:rsid w:val="001207F3"/>
    <w:rsid w:val="00125E75"/>
    <w:rsid w:val="00135491"/>
    <w:rsid w:val="00140CFD"/>
    <w:rsid w:val="00142542"/>
    <w:rsid w:val="0015434B"/>
    <w:rsid w:val="00166127"/>
    <w:rsid w:val="00177E7D"/>
    <w:rsid w:val="001837E5"/>
    <w:rsid w:val="00191A33"/>
    <w:rsid w:val="001A2FD0"/>
    <w:rsid w:val="001A5032"/>
    <w:rsid w:val="001A6E90"/>
    <w:rsid w:val="001A71B9"/>
    <w:rsid w:val="001B5810"/>
    <w:rsid w:val="001B5EB4"/>
    <w:rsid w:val="001C13E1"/>
    <w:rsid w:val="001C4D13"/>
    <w:rsid w:val="001C4E0B"/>
    <w:rsid w:val="001C7231"/>
    <w:rsid w:val="001D12FB"/>
    <w:rsid w:val="001E0B1E"/>
    <w:rsid w:val="001E1C30"/>
    <w:rsid w:val="001E1DDF"/>
    <w:rsid w:val="001E27A2"/>
    <w:rsid w:val="001F04AD"/>
    <w:rsid w:val="001F1202"/>
    <w:rsid w:val="001F569D"/>
    <w:rsid w:val="00200689"/>
    <w:rsid w:val="0021446A"/>
    <w:rsid w:val="00217E5D"/>
    <w:rsid w:val="002250F8"/>
    <w:rsid w:val="002368FD"/>
    <w:rsid w:val="00242C20"/>
    <w:rsid w:val="00246932"/>
    <w:rsid w:val="00247959"/>
    <w:rsid w:val="00251CBD"/>
    <w:rsid w:val="00253ACB"/>
    <w:rsid w:val="00254C21"/>
    <w:rsid w:val="00257798"/>
    <w:rsid w:val="002622C4"/>
    <w:rsid w:val="00264546"/>
    <w:rsid w:val="00280EC9"/>
    <w:rsid w:val="00285D6C"/>
    <w:rsid w:val="002872D5"/>
    <w:rsid w:val="002876E6"/>
    <w:rsid w:val="00290D45"/>
    <w:rsid w:val="0029119C"/>
    <w:rsid w:val="00295B25"/>
    <w:rsid w:val="002A0140"/>
    <w:rsid w:val="002A1399"/>
    <w:rsid w:val="002A390F"/>
    <w:rsid w:val="002B1B5C"/>
    <w:rsid w:val="002C7FB5"/>
    <w:rsid w:val="002D19D5"/>
    <w:rsid w:val="002E11C3"/>
    <w:rsid w:val="002F2209"/>
    <w:rsid w:val="003026EF"/>
    <w:rsid w:val="003027C8"/>
    <w:rsid w:val="00305A9B"/>
    <w:rsid w:val="00315DE9"/>
    <w:rsid w:val="0031796F"/>
    <w:rsid w:val="00330295"/>
    <w:rsid w:val="0033565C"/>
    <w:rsid w:val="00337976"/>
    <w:rsid w:val="003461D8"/>
    <w:rsid w:val="00376B65"/>
    <w:rsid w:val="00377245"/>
    <w:rsid w:val="00380989"/>
    <w:rsid w:val="00382E83"/>
    <w:rsid w:val="0038483D"/>
    <w:rsid w:val="003A2411"/>
    <w:rsid w:val="003B4E7A"/>
    <w:rsid w:val="003C1852"/>
    <w:rsid w:val="003C2FC5"/>
    <w:rsid w:val="003D4D07"/>
    <w:rsid w:val="003E356A"/>
    <w:rsid w:val="003E3B4A"/>
    <w:rsid w:val="003E5EFB"/>
    <w:rsid w:val="003F4E17"/>
    <w:rsid w:val="003F5F27"/>
    <w:rsid w:val="004079FA"/>
    <w:rsid w:val="00410E32"/>
    <w:rsid w:val="00431D63"/>
    <w:rsid w:val="004356FB"/>
    <w:rsid w:val="00464087"/>
    <w:rsid w:val="00467F45"/>
    <w:rsid w:val="00490026"/>
    <w:rsid w:val="004B44FB"/>
    <w:rsid w:val="004B462A"/>
    <w:rsid w:val="004B488B"/>
    <w:rsid w:val="004C33E2"/>
    <w:rsid w:val="004D1679"/>
    <w:rsid w:val="004D4B84"/>
    <w:rsid w:val="004E200E"/>
    <w:rsid w:val="004F4F72"/>
    <w:rsid w:val="00510596"/>
    <w:rsid w:val="00511FCD"/>
    <w:rsid w:val="00527E8A"/>
    <w:rsid w:val="005352E2"/>
    <w:rsid w:val="00536FF0"/>
    <w:rsid w:val="00542685"/>
    <w:rsid w:val="0055071F"/>
    <w:rsid w:val="00550A30"/>
    <w:rsid w:val="00552016"/>
    <w:rsid w:val="00552137"/>
    <w:rsid w:val="00565A2D"/>
    <w:rsid w:val="00567EFC"/>
    <w:rsid w:val="005870AC"/>
    <w:rsid w:val="005878C2"/>
    <w:rsid w:val="005941B0"/>
    <w:rsid w:val="005A40E2"/>
    <w:rsid w:val="005A6B28"/>
    <w:rsid w:val="005B281D"/>
    <w:rsid w:val="005B3F05"/>
    <w:rsid w:val="005B66FD"/>
    <w:rsid w:val="005C16CF"/>
    <w:rsid w:val="005C30B9"/>
    <w:rsid w:val="005C7DDD"/>
    <w:rsid w:val="005D3CEF"/>
    <w:rsid w:val="005D6091"/>
    <w:rsid w:val="005E0154"/>
    <w:rsid w:val="005E3C4C"/>
    <w:rsid w:val="005E68C0"/>
    <w:rsid w:val="006000FC"/>
    <w:rsid w:val="0061070F"/>
    <w:rsid w:val="00610BDA"/>
    <w:rsid w:val="00612DD5"/>
    <w:rsid w:val="00617DBA"/>
    <w:rsid w:val="00623280"/>
    <w:rsid w:val="0062664D"/>
    <w:rsid w:val="00627125"/>
    <w:rsid w:val="00634BE7"/>
    <w:rsid w:val="00637A1C"/>
    <w:rsid w:val="006416E6"/>
    <w:rsid w:val="006658E7"/>
    <w:rsid w:val="00666B76"/>
    <w:rsid w:val="00667DE0"/>
    <w:rsid w:val="00674B62"/>
    <w:rsid w:val="00675197"/>
    <w:rsid w:val="006806A0"/>
    <w:rsid w:val="00684821"/>
    <w:rsid w:val="006862C3"/>
    <w:rsid w:val="006919DC"/>
    <w:rsid w:val="00692D65"/>
    <w:rsid w:val="006968C2"/>
    <w:rsid w:val="006970F9"/>
    <w:rsid w:val="006B1A12"/>
    <w:rsid w:val="006C339F"/>
    <w:rsid w:val="006C7E22"/>
    <w:rsid w:val="006D1CB2"/>
    <w:rsid w:val="006F2852"/>
    <w:rsid w:val="006F360B"/>
    <w:rsid w:val="00701AD2"/>
    <w:rsid w:val="00701FA6"/>
    <w:rsid w:val="007037EC"/>
    <w:rsid w:val="0070418A"/>
    <w:rsid w:val="00720683"/>
    <w:rsid w:val="0072618B"/>
    <w:rsid w:val="0073760D"/>
    <w:rsid w:val="00740A1A"/>
    <w:rsid w:val="00742FA2"/>
    <w:rsid w:val="00751E71"/>
    <w:rsid w:val="00754536"/>
    <w:rsid w:val="00764E8B"/>
    <w:rsid w:val="00767D6C"/>
    <w:rsid w:val="007C05DB"/>
    <w:rsid w:val="007D23ED"/>
    <w:rsid w:val="007D277E"/>
    <w:rsid w:val="007F3455"/>
    <w:rsid w:val="007F4645"/>
    <w:rsid w:val="008029E5"/>
    <w:rsid w:val="00804419"/>
    <w:rsid w:val="00811234"/>
    <w:rsid w:val="008218C9"/>
    <w:rsid w:val="00821B81"/>
    <w:rsid w:val="008236F3"/>
    <w:rsid w:val="00832DF2"/>
    <w:rsid w:val="00847BDC"/>
    <w:rsid w:val="00850BA8"/>
    <w:rsid w:val="00860F43"/>
    <w:rsid w:val="008617B3"/>
    <w:rsid w:val="0088006A"/>
    <w:rsid w:val="008828F4"/>
    <w:rsid w:val="00884E35"/>
    <w:rsid w:val="00885761"/>
    <w:rsid w:val="0088637E"/>
    <w:rsid w:val="00892243"/>
    <w:rsid w:val="008A2D79"/>
    <w:rsid w:val="008B058B"/>
    <w:rsid w:val="008B1F61"/>
    <w:rsid w:val="008B421A"/>
    <w:rsid w:val="008C18C1"/>
    <w:rsid w:val="008C27B0"/>
    <w:rsid w:val="008C4AFC"/>
    <w:rsid w:val="008D0A39"/>
    <w:rsid w:val="008E1993"/>
    <w:rsid w:val="008E3613"/>
    <w:rsid w:val="008E5A9C"/>
    <w:rsid w:val="008F2EFF"/>
    <w:rsid w:val="008F348F"/>
    <w:rsid w:val="008F39B3"/>
    <w:rsid w:val="008F5596"/>
    <w:rsid w:val="008F734C"/>
    <w:rsid w:val="009031FA"/>
    <w:rsid w:val="00904C4B"/>
    <w:rsid w:val="00905695"/>
    <w:rsid w:val="00913382"/>
    <w:rsid w:val="00932AD3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3F34"/>
    <w:rsid w:val="009945C9"/>
    <w:rsid w:val="009973EB"/>
    <w:rsid w:val="009A180B"/>
    <w:rsid w:val="009A2F5A"/>
    <w:rsid w:val="009C3B04"/>
    <w:rsid w:val="009D21A6"/>
    <w:rsid w:val="009D5530"/>
    <w:rsid w:val="009E4EB7"/>
    <w:rsid w:val="009F47F5"/>
    <w:rsid w:val="00A02294"/>
    <w:rsid w:val="00A0441B"/>
    <w:rsid w:val="00A12D9C"/>
    <w:rsid w:val="00A12E58"/>
    <w:rsid w:val="00A33C8C"/>
    <w:rsid w:val="00A3515F"/>
    <w:rsid w:val="00A3607E"/>
    <w:rsid w:val="00A543C5"/>
    <w:rsid w:val="00A65B2C"/>
    <w:rsid w:val="00A7612A"/>
    <w:rsid w:val="00A77E24"/>
    <w:rsid w:val="00A81635"/>
    <w:rsid w:val="00A81D0E"/>
    <w:rsid w:val="00A8386A"/>
    <w:rsid w:val="00A936CB"/>
    <w:rsid w:val="00A96F17"/>
    <w:rsid w:val="00AB5BC0"/>
    <w:rsid w:val="00AC30A6"/>
    <w:rsid w:val="00AC4111"/>
    <w:rsid w:val="00AD4B9F"/>
    <w:rsid w:val="00AE076D"/>
    <w:rsid w:val="00AF126F"/>
    <w:rsid w:val="00B02E10"/>
    <w:rsid w:val="00B049F0"/>
    <w:rsid w:val="00B05B74"/>
    <w:rsid w:val="00B05C78"/>
    <w:rsid w:val="00B06402"/>
    <w:rsid w:val="00B123FA"/>
    <w:rsid w:val="00B413A6"/>
    <w:rsid w:val="00B416AF"/>
    <w:rsid w:val="00B61026"/>
    <w:rsid w:val="00B6137C"/>
    <w:rsid w:val="00B63237"/>
    <w:rsid w:val="00B64277"/>
    <w:rsid w:val="00B64A21"/>
    <w:rsid w:val="00B663FC"/>
    <w:rsid w:val="00B71306"/>
    <w:rsid w:val="00B766F5"/>
    <w:rsid w:val="00B7775E"/>
    <w:rsid w:val="00B93F72"/>
    <w:rsid w:val="00B96C53"/>
    <w:rsid w:val="00B97E16"/>
    <w:rsid w:val="00BA1089"/>
    <w:rsid w:val="00BA2410"/>
    <w:rsid w:val="00BB5B84"/>
    <w:rsid w:val="00BC142B"/>
    <w:rsid w:val="00BC249D"/>
    <w:rsid w:val="00BC50DC"/>
    <w:rsid w:val="00BE49FB"/>
    <w:rsid w:val="00BE5E83"/>
    <w:rsid w:val="00BF03CD"/>
    <w:rsid w:val="00BF181E"/>
    <w:rsid w:val="00C02FF5"/>
    <w:rsid w:val="00C2306A"/>
    <w:rsid w:val="00C2683E"/>
    <w:rsid w:val="00C32C3E"/>
    <w:rsid w:val="00C419B2"/>
    <w:rsid w:val="00C42441"/>
    <w:rsid w:val="00C44882"/>
    <w:rsid w:val="00C45CEB"/>
    <w:rsid w:val="00C46478"/>
    <w:rsid w:val="00C501F8"/>
    <w:rsid w:val="00C50830"/>
    <w:rsid w:val="00C53B61"/>
    <w:rsid w:val="00C72AA5"/>
    <w:rsid w:val="00C73183"/>
    <w:rsid w:val="00C73799"/>
    <w:rsid w:val="00C82AB5"/>
    <w:rsid w:val="00C8730C"/>
    <w:rsid w:val="00C93187"/>
    <w:rsid w:val="00C95803"/>
    <w:rsid w:val="00C9613E"/>
    <w:rsid w:val="00CA465C"/>
    <w:rsid w:val="00CB761A"/>
    <w:rsid w:val="00CC3047"/>
    <w:rsid w:val="00CC7931"/>
    <w:rsid w:val="00CE0F39"/>
    <w:rsid w:val="00CF4633"/>
    <w:rsid w:val="00D135B8"/>
    <w:rsid w:val="00D23748"/>
    <w:rsid w:val="00D246F0"/>
    <w:rsid w:val="00D3168D"/>
    <w:rsid w:val="00D34BD7"/>
    <w:rsid w:val="00D357A3"/>
    <w:rsid w:val="00D43F26"/>
    <w:rsid w:val="00D620F5"/>
    <w:rsid w:val="00D62198"/>
    <w:rsid w:val="00D642A2"/>
    <w:rsid w:val="00D66E58"/>
    <w:rsid w:val="00D67A96"/>
    <w:rsid w:val="00D717B2"/>
    <w:rsid w:val="00D71F6C"/>
    <w:rsid w:val="00D73CAC"/>
    <w:rsid w:val="00D82407"/>
    <w:rsid w:val="00D856A5"/>
    <w:rsid w:val="00D92213"/>
    <w:rsid w:val="00DA4567"/>
    <w:rsid w:val="00DB49B4"/>
    <w:rsid w:val="00DC19CA"/>
    <w:rsid w:val="00DC6837"/>
    <w:rsid w:val="00DE0B31"/>
    <w:rsid w:val="00DE1BC9"/>
    <w:rsid w:val="00DE52A4"/>
    <w:rsid w:val="00DE5D41"/>
    <w:rsid w:val="00DE71FF"/>
    <w:rsid w:val="00E07BA3"/>
    <w:rsid w:val="00E11604"/>
    <w:rsid w:val="00E16197"/>
    <w:rsid w:val="00E26923"/>
    <w:rsid w:val="00E41320"/>
    <w:rsid w:val="00E420D1"/>
    <w:rsid w:val="00E570E2"/>
    <w:rsid w:val="00E57F24"/>
    <w:rsid w:val="00E6616A"/>
    <w:rsid w:val="00E67355"/>
    <w:rsid w:val="00E72DBC"/>
    <w:rsid w:val="00E74A3F"/>
    <w:rsid w:val="00E772D8"/>
    <w:rsid w:val="00E95852"/>
    <w:rsid w:val="00EA06D0"/>
    <w:rsid w:val="00EB004E"/>
    <w:rsid w:val="00EB7D0A"/>
    <w:rsid w:val="00EC243C"/>
    <w:rsid w:val="00EC47C1"/>
    <w:rsid w:val="00ED5826"/>
    <w:rsid w:val="00ED6968"/>
    <w:rsid w:val="00ED6EE5"/>
    <w:rsid w:val="00EE48E5"/>
    <w:rsid w:val="00EF205F"/>
    <w:rsid w:val="00F14296"/>
    <w:rsid w:val="00F3288B"/>
    <w:rsid w:val="00F417C6"/>
    <w:rsid w:val="00F42A54"/>
    <w:rsid w:val="00F44673"/>
    <w:rsid w:val="00F67825"/>
    <w:rsid w:val="00F7332B"/>
    <w:rsid w:val="00F871E5"/>
    <w:rsid w:val="00F92267"/>
    <w:rsid w:val="00FA1E7E"/>
    <w:rsid w:val="00FA6D27"/>
    <w:rsid w:val="00FB0AFA"/>
    <w:rsid w:val="00FC3FD3"/>
    <w:rsid w:val="00FD1C4F"/>
    <w:rsid w:val="00FD2734"/>
    <w:rsid w:val="00FE0B24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E998"/>
  <w15:docId w15:val="{708D1AB8-3B53-4C83-8CF5-761E3A9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42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42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0B2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A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27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2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at.gov.by/ofitsialnaya-statistika/realny-sector-ekonomiki/stoimost-rabochey-sily/operativnye-dannye/nominalnaya-nachislennaya-srednemesyachnaya-zarabotnaya-plata-rabotnikov-respubliki-belarus-po-kv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egovorka.by/%D0%A1%D0%BE%D0%B1%D1%80%D0%B0%D0%BD%D0%B8%D0%B5%D0%BA%D1%80%D0%B5%D0%B4%D0%B8%D1%82%D0%BE%D1%80%D0%BE%D0%B2%D0%9E%D0%9E%D0%9E%D0%A2%D0%9C%D0%A210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OKSANA</cp:lastModifiedBy>
  <cp:revision>3</cp:revision>
  <cp:lastPrinted>2019-03-22T11:26:00Z</cp:lastPrinted>
  <dcterms:created xsi:type="dcterms:W3CDTF">2022-02-21T09:11:00Z</dcterms:created>
  <dcterms:modified xsi:type="dcterms:W3CDTF">2022-02-21T11:47:00Z</dcterms:modified>
</cp:coreProperties>
</file>