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ПЛАН ЛИКВИДАЦИИ</w:t>
      </w: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513E6" w:rsidP="00B349B8">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ЧАСТНОЕ СТРОИТЕЛЬНОЕ УНИТАРНОЕ ПРЕДПРИЯТИЯ «БУРОВЫЕ ТЕХНОЛОГИИ</w:t>
      </w:r>
      <w:r w:rsidR="00B349B8" w:rsidRPr="005B68E1">
        <w:rPr>
          <w:rFonts w:ascii="Times New Roman" w:eastAsia="Times New Roman" w:hAnsi="Times New Roman" w:cs="Times New Roman"/>
          <w:b/>
          <w:i/>
          <w:sz w:val="28"/>
          <w:szCs w:val="28"/>
          <w:lang w:eastAsia="ru-RU"/>
        </w:rPr>
        <w:t>»</w:t>
      </w: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B349B8" w:rsidP="00B349B8">
      <w:pPr>
        <w:spacing w:after="0" w:line="240" w:lineRule="auto"/>
        <w:jc w:val="center"/>
        <w:rPr>
          <w:rFonts w:ascii="Times New Roman" w:eastAsia="Times New Roman" w:hAnsi="Times New Roman" w:cs="Times New Roman"/>
          <w:b/>
          <w:i/>
          <w:sz w:val="28"/>
          <w:szCs w:val="28"/>
          <w:lang w:eastAsia="ru-RU"/>
        </w:rPr>
      </w:pPr>
    </w:p>
    <w:p w:rsidR="00B349B8" w:rsidRPr="005B68E1" w:rsidRDefault="006A65F5" w:rsidP="006A65F5">
      <w:pPr>
        <w:tabs>
          <w:tab w:val="left" w:pos="5460"/>
        </w:tabs>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 xml:space="preserve">                                                           </w:t>
      </w:r>
      <w:r w:rsidR="004D49E1" w:rsidRPr="005B68E1">
        <w:rPr>
          <w:rFonts w:ascii="Times New Roman" w:eastAsia="Times New Roman" w:hAnsi="Times New Roman" w:cs="Times New Roman"/>
          <w:b/>
          <w:i/>
          <w:sz w:val="28"/>
          <w:szCs w:val="28"/>
          <w:lang w:eastAsia="ru-RU"/>
        </w:rPr>
        <w:t xml:space="preserve">         </w:t>
      </w:r>
      <w:r w:rsidR="00C61B9E" w:rsidRPr="005B68E1">
        <w:rPr>
          <w:rFonts w:ascii="Times New Roman" w:eastAsia="Times New Roman" w:hAnsi="Times New Roman" w:cs="Times New Roman"/>
          <w:b/>
          <w:i/>
          <w:sz w:val="28"/>
          <w:szCs w:val="28"/>
          <w:lang w:eastAsia="ru-RU"/>
        </w:rPr>
        <w:t xml:space="preserve">             </w:t>
      </w:r>
      <w:r w:rsidR="005B68E1">
        <w:rPr>
          <w:rFonts w:ascii="Times New Roman" w:eastAsia="Times New Roman" w:hAnsi="Times New Roman" w:cs="Times New Roman"/>
          <w:b/>
          <w:i/>
          <w:sz w:val="28"/>
          <w:szCs w:val="28"/>
          <w:lang w:eastAsia="ru-RU"/>
        </w:rPr>
        <w:t xml:space="preserve">   </w:t>
      </w:r>
      <w:r w:rsidRPr="005B68E1">
        <w:rPr>
          <w:rFonts w:ascii="Times New Roman" w:eastAsia="Times New Roman" w:hAnsi="Times New Roman" w:cs="Times New Roman"/>
          <w:b/>
          <w:i/>
          <w:sz w:val="28"/>
          <w:szCs w:val="28"/>
          <w:lang w:eastAsia="ru-RU"/>
        </w:rPr>
        <w:t>Эко</w:t>
      </w:r>
      <w:r w:rsidR="004D49E1" w:rsidRPr="005B68E1">
        <w:rPr>
          <w:rFonts w:ascii="Times New Roman" w:eastAsia="Times New Roman" w:hAnsi="Times New Roman" w:cs="Times New Roman"/>
          <w:b/>
          <w:i/>
          <w:sz w:val="28"/>
          <w:szCs w:val="28"/>
          <w:lang w:eastAsia="ru-RU"/>
        </w:rPr>
        <w:t>номический суд города Минска</w:t>
      </w:r>
    </w:p>
    <w:p w:rsidR="00B349B8" w:rsidRPr="005B68E1" w:rsidRDefault="00B349B8" w:rsidP="00B349B8">
      <w:pPr>
        <w:ind w:firstLine="720"/>
        <w:jc w:val="right"/>
        <w:rPr>
          <w:rFonts w:ascii="Times New Roman" w:hAnsi="Times New Roman" w:cs="Times New Roman"/>
          <w:b/>
          <w:i/>
          <w:sz w:val="28"/>
          <w:szCs w:val="28"/>
          <w:shd w:val="clear" w:color="auto" w:fill="FFFFFF"/>
        </w:rPr>
      </w:pPr>
      <w:r w:rsidRPr="005B68E1">
        <w:rPr>
          <w:rFonts w:ascii="Times New Roman" w:eastAsia="Times New Roman" w:hAnsi="Times New Roman" w:cs="Times New Roman"/>
          <w:b/>
          <w:i/>
          <w:sz w:val="28"/>
          <w:szCs w:val="28"/>
          <w:lang w:eastAsia="ru-RU"/>
        </w:rPr>
        <w:t>Дело о банкротстве</w:t>
      </w:r>
      <w:r w:rsidR="009A38EC" w:rsidRPr="005B68E1">
        <w:rPr>
          <w:rFonts w:ascii="Times New Roman" w:hAnsi="Times New Roman" w:cs="Times New Roman"/>
          <w:b/>
          <w:i/>
          <w:sz w:val="28"/>
          <w:szCs w:val="28"/>
          <w:shd w:val="clear" w:color="auto" w:fill="FFFFFF"/>
        </w:rPr>
        <w:t xml:space="preserve"> </w:t>
      </w:r>
      <w:r w:rsidR="00966BF0" w:rsidRPr="005B68E1">
        <w:rPr>
          <w:rFonts w:ascii="Times New Roman" w:hAnsi="Times New Roman" w:cs="Times New Roman"/>
          <w:b/>
          <w:i/>
          <w:sz w:val="28"/>
          <w:szCs w:val="28"/>
          <w:shd w:val="clear" w:color="auto" w:fill="FFFFFF"/>
        </w:rPr>
        <w:t>100</w:t>
      </w:r>
      <w:r w:rsidR="00B513E6" w:rsidRPr="00B513E6">
        <w:rPr>
          <w:rFonts w:ascii="Times New Roman" w:hAnsi="Times New Roman" w:cs="Times New Roman"/>
          <w:b/>
          <w:i/>
          <w:sz w:val="28"/>
          <w:szCs w:val="28"/>
          <w:shd w:val="clear" w:color="auto" w:fill="FFFFFF"/>
        </w:rPr>
        <w:t>8</w:t>
      </w:r>
      <w:r w:rsidR="00966BF0" w:rsidRPr="005B68E1">
        <w:rPr>
          <w:rFonts w:ascii="Times New Roman" w:hAnsi="Times New Roman" w:cs="Times New Roman"/>
          <w:b/>
          <w:i/>
          <w:sz w:val="28"/>
          <w:szCs w:val="28"/>
          <w:shd w:val="clear" w:color="auto" w:fill="FFFFFF"/>
        </w:rPr>
        <w:t>-9Б/2015</w:t>
      </w:r>
    </w:p>
    <w:p w:rsidR="00B349B8" w:rsidRPr="005B68E1" w:rsidRDefault="009A38EC" w:rsidP="00B349B8">
      <w:pPr>
        <w:ind w:firstLine="720"/>
        <w:jc w:val="right"/>
        <w:rPr>
          <w:rFonts w:ascii="Times New Roman" w:hAnsi="Times New Roman" w:cs="Times New Roman"/>
          <w:b/>
          <w:i/>
          <w:sz w:val="28"/>
          <w:szCs w:val="28"/>
          <w:shd w:val="clear" w:color="auto" w:fill="FFFFFF"/>
        </w:rPr>
      </w:pPr>
      <w:r w:rsidRPr="005B68E1">
        <w:rPr>
          <w:rFonts w:ascii="Times New Roman" w:hAnsi="Times New Roman" w:cs="Times New Roman"/>
          <w:b/>
          <w:i/>
          <w:sz w:val="28"/>
          <w:szCs w:val="28"/>
          <w:shd w:val="clear" w:color="auto" w:fill="FFFFFF"/>
        </w:rPr>
        <w:t xml:space="preserve">Судья </w:t>
      </w:r>
      <w:proofErr w:type="spellStart"/>
      <w:r w:rsidR="00966BF0" w:rsidRPr="005B68E1">
        <w:rPr>
          <w:rFonts w:ascii="Times New Roman" w:hAnsi="Times New Roman" w:cs="Times New Roman"/>
          <w:b/>
          <w:i/>
          <w:sz w:val="28"/>
          <w:szCs w:val="28"/>
          <w:shd w:val="clear" w:color="auto" w:fill="FFFFFF"/>
        </w:rPr>
        <w:t>Красногирь</w:t>
      </w:r>
      <w:proofErr w:type="spellEnd"/>
      <w:r w:rsidR="004D49E1" w:rsidRPr="005B68E1">
        <w:rPr>
          <w:rFonts w:ascii="Times New Roman" w:hAnsi="Times New Roman" w:cs="Times New Roman"/>
          <w:b/>
          <w:i/>
          <w:sz w:val="28"/>
          <w:szCs w:val="28"/>
          <w:shd w:val="clear" w:color="auto" w:fill="FFFFFF"/>
        </w:rPr>
        <w:t xml:space="preserve"> </w:t>
      </w:r>
      <w:r w:rsidR="00966BF0" w:rsidRPr="005B68E1">
        <w:rPr>
          <w:rFonts w:ascii="Times New Roman" w:hAnsi="Times New Roman" w:cs="Times New Roman"/>
          <w:b/>
          <w:i/>
          <w:sz w:val="28"/>
          <w:szCs w:val="28"/>
          <w:shd w:val="clear" w:color="auto" w:fill="FFFFFF"/>
        </w:rPr>
        <w:t>Н.С.</w:t>
      </w: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966BF0" w:rsidRPr="005B68E1" w:rsidRDefault="00966BF0" w:rsidP="00B349B8">
      <w:pPr>
        <w:ind w:firstLine="720"/>
        <w:jc w:val="right"/>
        <w:rPr>
          <w:rFonts w:ascii="Times New Roman" w:hAnsi="Times New Roman" w:cs="Times New Roman"/>
          <w:b/>
          <w:i/>
          <w:sz w:val="28"/>
          <w:szCs w:val="28"/>
          <w:shd w:val="clear" w:color="auto" w:fill="FFFFFF"/>
        </w:rPr>
      </w:pPr>
    </w:p>
    <w:p w:rsidR="00B349B8" w:rsidRPr="005B68E1" w:rsidRDefault="00B349B8" w:rsidP="00B349B8">
      <w:pPr>
        <w:ind w:firstLine="720"/>
        <w:jc w:val="right"/>
        <w:rPr>
          <w:rFonts w:ascii="Times New Roman" w:hAnsi="Times New Roman" w:cs="Times New Roman"/>
          <w:b/>
          <w:i/>
          <w:sz w:val="28"/>
          <w:szCs w:val="28"/>
          <w:shd w:val="clear" w:color="auto" w:fill="FFFFFF"/>
        </w:rPr>
      </w:pPr>
    </w:p>
    <w:p w:rsidR="00B349B8" w:rsidRPr="005B68E1" w:rsidRDefault="00966BF0" w:rsidP="00B349B8">
      <w:pPr>
        <w:ind w:firstLine="720"/>
        <w:jc w:val="center"/>
        <w:rPr>
          <w:rFonts w:ascii="Times New Roman" w:hAnsi="Times New Roman" w:cs="Times New Roman"/>
          <w:b/>
          <w:i/>
          <w:sz w:val="28"/>
          <w:szCs w:val="28"/>
          <w:shd w:val="clear" w:color="auto" w:fill="FFFFFF"/>
        </w:rPr>
      </w:pPr>
      <w:r w:rsidRPr="005B68E1">
        <w:rPr>
          <w:rFonts w:ascii="Times New Roman" w:hAnsi="Times New Roman" w:cs="Times New Roman"/>
          <w:b/>
          <w:i/>
          <w:sz w:val="28"/>
          <w:szCs w:val="28"/>
          <w:shd w:val="clear" w:color="auto" w:fill="FFFFFF"/>
        </w:rPr>
        <w:t>Январь</w:t>
      </w:r>
      <w:r w:rsidR="00B349B8" w:rsidRPr="005B68E1">
        <w:rPr>
          <w:rFonts w:ascii="Times New Roman" w:hAnsi="Times New Roman" w:cs="Times New Roman"/>
          <w:b/>
          <w:i/>
          <w:sz w:val="28"/>
          <w:szCs w:val="28"/>
          <w:shd w:val="clear" w:color="auto" w:fill="FFFFFF"/>
        </w:rPr>
        <w:t xml:space="preserve"> 201</w:t>
      </w:r>
      <w:r w:rsidRPr="005B68E1">
        <w:rPr>
          <w:rFonts w:ascii="Times New Roman" w:hAnsi="Times New Roman" w:cs="Times New Roman"/>
          <w:b/>
          <w:i/>
          <w:sz w:val="28"/>
          <w:szCs w:val="28"/>
          <w:shd w:val="clear" w:color="auto" w:fill="FFFFFF"/>
        </w:rPr>
        <w:t>6</w:t>
      </w:r>
      <w:r w:rsidR="005A065C" w:rsidRPr="005B68E1">
        <w:rPr>
          <w:rFonts w:ascii="Times New Roman" w:hAnsi="Times New Roman" w:cs="Times New Roman"/>
          <w:b/>
          <w:i/>
          <w:sz w:val="28"/>
          <w:szCs w:val="28"/>
          <w:shd w:val="clear" w:color="auto" w:fill="FFFFFF"/>
        </w:rPr>
        <w:t xml:space="preserve"> </w:t>
      </w:r>
      <w:r w:rsidR="00B349B8" w:rsidRPr="005B68E1">
        <w:rPr>
          <w:rFonts w:ascii="Times New Roman" w:hAnsi="Times New Roman" w:cs="Times New Roman"/>
          <w:b/>
          <w:i/>
          <w:sz w:val="28"/>
          <w:szCs w:val="28"/>
          <w:shd w:val="clear" w:color="auto" w:fill="FFFFFF"/>
        </w:rPr>
        <w:t>года</w:t>
      </w:r>
    </w:p>
    <w:p w:rsidR="00B349B8" w:rsidRPr="005B68E1" w:rsidRDefault="00B349B8" w:rsidP="00484857">
      <w:pPr>
        <w:spacing w:after="0" w:line="240" w:lineRule="auto"/>
        <w:jc w:val="center"/>
        <w:rPr>
          <w:rFonts w:ascii="Times New Roman" w:eastAsia="Times New Roman" w:hAnsi="Times New Roman" w:cs="Times New Roman"/>
          <w:b/>
          <w:i/>
          <w:sz w:val="28"/>
          <w:szCs w:val="28"/>
          <w:lang w:eastAsia="ru-RU"/>
        </w:rPr>
      </w:pPr>
      <w:r w:rsidRPr="00C61B9E">
        <w:rPr>
          <w:rFonts w:ascii="Times New Roman" w:eastAsia="Times New Roman" w:hAnsi="Times New Roman" w:cs="Times New Roman"/>
          <w:b/>
          <w:i/>
          <w:sz w:val="24"/>
          <w:szCs w:val="24"/>
          <w:lang w:eastAsia="ru-RU"/>
        </w:rPr>
        <w:br w:type="page"/>
      </w:r>
      <w:r w:rsidRPr="005B68E1">
        <w:rPr>
          <w:rFonts w:ascii="Times New Roman" w:eastAsia="Times New Roman" w:hAnsi="Times New Roman" w:cs="Times New Roman"/>
          <w:b/>
          <w:i/>
          <w:sz w:val="28"/>
          <w:szCs w:val="28"/>
          <w:lang w:eastAsia="ru-RU"/>
        </w:rPr>
        <w:lastRenderedPageBreak/>
        <w:t>1. Общие сведения о должнике</w:t>
      </w:r>
    </w:p>
    <w:p w:rsidR="003D4D28" w:rsidRPr="005B68E1" w:rsidRDefault="003D4D28" w:rsidP="00484857">
      <w:pPr>
        <w:keepNext/>
        <w:spacing w:after="0" w:line="240" w:lineRule="auto"/>
        <w:outlineLvl w:val="0"/>
        <w:rPr>
          <w:rFonts w:ascii="Times New Roman" w:eastAsia="Times New Roman" w:hAnsi="Times New Roman" w:cs="Times New Roman"/>
          <w:b/>
          <w:i/>
          <w:sz w:val="28"/>
          <w:szCs w:val="28"/>
          <w:lang w:eastAsia="ru-RU"/>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126"/>
      </w:tblGrid>
      <w:tr w:rsidR="003D4D28" w:rsidRPr="005B68E1" w:rsidTr="006E1940">
        <w:tc>
          <w:tcPr>
            <w:tcW w:w="1275" w:type="dxa"/>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УНП</w:t>
            </w:r>
          </w:p>
        </w:tc>
        <w:tc>
          <w:tcPr>
            <w:tcW w:w="2126" w:type="dxa"/>
          </w:tcPr>
          <w:p w:rsidR="003D4D28" w:rsidRPr="005B68E1" w:rsidRDefault="00B513E6" w:rsidP="004848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191697616</w:t>
            </w:r>
          </w:p>
        </w:tc>
      </w:tr>
    </w:tbl>
    <w:p w:rsidR="003D4D28" w:rsidRPr="005B68E1" w:rsidRDefault="003D4D28" w:rsidP="00484857">
      <w:pPr>
        <w:spacing w:after="0" w:line="240" w:lineRule="auto"/>
        <w:rPr>
          <w:rFonts w:ascii="Times New Roman" w:eastAsia="Times New Roman" w:hAnsi="Times New Roman" w:cs="Times New Roman"/>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520"/>
      </w:tblGrid>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Полное наименование должника</w:t>
            </w:r>
          </w:p>
        </w:tc>
        <w:tc>
          <w:tcPr>
            <w:tcW w:w="6520" w:type="dxa"/>
            <w:shd w:val="clear" w:color="auto" w:fill="auto"/>
          </w:tcPr>
          <w:p w:rsidR="003D4D28" w:rsidRPr="005B68E1" w:rsidRDefault="00B513E6" w:rsidP="00484857">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Частное строительное предприятия «Буровые технологии»</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Организационно-правовая форма</w:t>
            </w:r>
          </w:p>
        </w:tc>
        <w:tc>
          <w:tcPr>
            <w:tcW w:w="6520" w:type="dxa"/>
            <w:shd w:val="clear" w:color="auto" w:fill="auto"/>
          </w:tcPr>
          <w:p w:rsidR="003D4D28" w:rsidRPr="005B68E1" w:rsidRDefault="00B513E6" w:rsidP="0048485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Частное строительное предприятия</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Вид деятельности, отрасль</w:t>
            </w:r>
          </w:p>
        </w:tc>
        <w:tc>
          <w:tcPr>
            <w:tcW w:w="6520" w:type="dxa"/>
            <w:shd w:val="clear" w:color="auto" w:fill="auto"/>
          </w:tcPr>
          <w:p w:rsidR="002057C2" w:rsidRPr="005B68E1" w:rsidRDefault="00B513E6" w:rsidP="00E42E94">
            <w:pPr>
              <w:pStyle w:val="a7"/>
              <w:numPr>
                <w:ilvl w:val="0"/>
                <w:numId w:val="16"/>
              </w:num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Прочие строительные работы, требующие специальных профессий</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Форма собственности</w:t>
            </w:r>
          </w:p>
        </w:tc>
        <w:tc>
          <w:tcPr>
            <w:tcW w:w="6520" w:type="dxa"/>
            <w:shd w:val="clear" w:color="auto" w:fill="auto"/>
          </w:tcPr>
          <w:p w:rsidR="003D4D28" w:rsidRPr="005B68E1" w:rsidRDefault="00B513E6" w:rsidP="00484857">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Собственность иностранных юридических и физических лиц</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Орган управления</w:t>
            </w:r>
          </w:p>
        </w:tc>
        <w:tc>
          <w:tcPr>
            <w:tcW w:w="6520" w:type="dxa"/>
            <w:shd w:val="clear" w:color="auto" w:fill="auto"/>
          </w:tcPr>
          <w:p w:rsidR="003D4D28" w:rsidRPr="005B68E1" w:rsidRDefault="004A3039" w:rsidP="00484857">
            <w:p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Собрание участников</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Юридический адрес</w:t>
            </w:r>
          </w:p>
        </w:tc>
        <w:tc>
          <w:tcPr>
            <w:tcW w:w="6520" w:type="dxa"/>
            <w:shd w:val="clear" w:color="auto" w:fill="auto"/>
          </w:tcPr>
          <w:p w:rsidR="003D4D28" w:rsidRPr="005B68E1" w:rsidRDefault="00E75F55" w:rsidP="00E75F55">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220033</w:t>
            </w:r>
            <w:r w:rsidR="00BE7ACD" w:rsidRPr="005B68E1">
              <w:rPr>
                <w:rFonts w:ascii="Times New Roman" w:eastAsia="Times New Roman" w:hAnsi="Times New Roman" w:cs="Times New Roman"/>
                <w:b/>
                <w:i/>
                <w:sz w:val="28"/>
                <w:szCs w:val="28"/>
                <w:lang w:eastAsia="ru-RU"/>
              </w:rPr>
              <w:t>, г.</w:t>
            </w:r>
            <w:r w:rsidR="004A25B9" w:rsidRPr="005B68E1">
              <w:rPr>
                <w:rFonts w:ascii="Times New Roman" w:eastAsia="Times New Roman" w:hAnsi="Times New Roman" w:cs="Times New Roman"/>
                <w:b/>
                <w:i/>
                <w:sz w:val="28"/>
                <w:szCs w:val="28"/>
                <w:lang w:eastAsia="ru-RU"/>
              </w:rPr>
              <w:t xml:space="preserve"> Минск, </w:t>
            </w:r>
            <w:r>
              <w:rPr>
                <w:rFonts w:ascii="Times New Roman" w:eastAsia="Times New Roman" w:hAnsi="Times New Roman" w:cs="Times New Roman"/>
                <w:b/>
                <w:i/>
                <w:sz w:val="28"/>
                <w:szCs w:val="28"/>
                <w:lang w:eastAsia="ru-RU"/>
              </w:rPr>
              <w:t xml:space="preserve">пр-т Партизанский, д. 8, корп. 15, </w:t>
            </w:r>
            <w:proofErr w:type="spellStart"/>
            <w:r>
              <w:rPr>
                <w:rFonts w:ascii="Times New Roman" w:eastAsia="Times New Roman" w:hAnsi="Times New Roman" w:cs="Times New Roman"/>
                <w:b/>
                <w:i/>
                <w:sz w:val="28"/>
                <w:szCs w:val="28"/>
                <w:lang w:eastAsia="ru-RU"/>
              </w:rPr>
              <w:t>каб</w:t>
            </w:r>
            <w:proofErr w:type="spellEnd"/>
            <w:r>
              <w:rPr>
                <w:rFonts w:ascii="Times New Roman" w:eastAsia="Times New Roman" w:hAnsi="Times New Roman" w:cs="Times New Roman"/>
                <w:b/>
                <w:i/>
                <w:sz w:val="28"/>
                <w:szCs w:val="28"/>
                <w:lang w:eastAsia="ru-RU"/>
              </w:rPr>
              <w:t>. 303</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Номер и дата выдачи свидетельства о государственной регистрации</w:t>
            </w:r>
          </w:p>
        </w:tc>
        <w:tc>
          <w:tcPr>
            <w:tcW w:w="6520" w:type="dxa"/>
            <w:shd w:val="clear" w:color="auto" w:fill="auto"/>
          </w:tcPr>
          <w:p w:rsidR="003D4D28" w:rsidRPr="005B68E1" w:rsidRDefault="003D4D28" w:rsidP="00B513E6">
            <w:pPr>
              <w:spacing w:after="0" w:line="240" w:lineRule="auto"/>
              <w:rPr>
                <w:rFonts w:ascii="Times New Roman" w:eastAsia="Times New Roman" w:hAnsi="Times New Roman" w:cs="Times New Roman"/>
                <w:b/>
                <w:i/>
                <w:color w:val="FF0000"/>
                <w:sz w:val="28"/>
                <w:szCs w:val="28"/>
                <w:lang w:eastAsia="ru-RU"/>
              </w:rPr>
            </w:pPr>
            <w:r w:rsidRPr="005B68E1">
              <w:rPr>
                <w:rFonts w:ascii="Times New Roman" w:eastAsia="Times New Roman" w:hAnsi="Times New Roman" w:cs="Times New Roman"/>
                <w:b/>
                <w:i/>
                <w:sz w:val="28"/>
                <w:szCs w:val="28"/>
                <w:lang w:eastAsia="ru-RU"/>
              </w:rPr>
              <w:t>№</w:t>
            </w:r>
            <w:r w:rsidR="00B513E6">
              <w:rPr>
                <w:rFonts w:ascii="Times New Roman" w:eastAsia="Times New Roman" w:hAnsi="Times New Roman" w:cs="Times New Roman"/>
                <w:b/>
                <w:i/>
                <w:sz w:val="28"/>
                <w:szCs w:val="28"/>
                <w:lang w:eastAsia="ru-RU"/>
              </w:rPr>
              <w:t xml:space="preserve"> 0100863</w:t>
            </w:r>
            <w:r w:rsidRPr="005B68E1">
              <w:rPr>
                <w:rFonts w:ascii="Times New Roman" w:eastAsia="Times New Roman" w:hAnsi="Times New Roman" w:cs="Times New Roman"/>
                <w:b/>
                <w:i/>
                <w:sz w:val="28"/>
                <w:szCs w:val="28"/>
                <w:lang w:eastAsia="ru-RU"/>
              </w:rPr>
              <w:t xml:space="preserve"> от </w:t>
            </w:r>
            <w:r w:rsidR="00B513E6">
              <w:rPr>
                <w:rFonts w:ascii="Times New Roman" w:eastAsia="Times New Roman" w:hAnsi="Times New Roman" w:cs="Times New Roman"/>
                <w:b/>
                <w:i/>
                <w:sz w:val="28"/>
                <w:szCs w:val="28"/>
                <w:lang w:eastAsia="ru-RU"/>
              </w:rPr>
              <w:t>10 ноября</w:t>
            </w:r>
            <w:r w:rsidR="0091286D" w:rsidRPr="005B68E1">
              <w:rPr>
                <w:rFonts w:ascii="Times New Roman" w:eastAsia="Times New Roman" w:hAnsi="Times New Roman" w:cs="Times New Roman"/>
                <w:b/>
                <w:i/>
                <w:sz w:val="28"/>
                <w:szCs w:val="28"/>
                <w:lang w:eastAsia="ru-RU"/>
              </w:rPr>
              <w:t xml:space="preserve"> 20</w:t>
            </w:r>
            <w:r w:rsidR="004A25B9" w:rsidRPr="005B68E1">
              <w:rPr>
                <w:rFonts w:ascii="Times New Roman" w:eastAsia="Times New Roman" w:hAnsi="Times New Roman" w:cs="Times New Roman"/>
                <w:b/>
                <w:i/>
                <w:sz w:val="28"/>
                <w:szCs w:val="28"/>
                <w:lang w:eastAsia="ru-RU"/>
              </w:rPr>
              <w:t>1</w:t>
            </w:r>
            <w:r w:rsidR="00E75F55">
              <w:rPr>
                <w:rFonts w:ascii="Times New Roman" w:eastAsia="Times New Roman" w:hAnsi="Times New Roman" w:cs="Times New Roman"/>
                <w:b/>
                <w:i/>
                <w:sz w:val="28"/>
                <w:szCs w:val="28"/>
                <w:lang w:eastAsia="ru-RU"/>
              </w:rPr>
              <w:t>4</w:t>
            </w:r>
            <w:r w:rsidR="00A3120F" w:rsidRPr="005B68E1">
              <w:rPr>
                <w:rFonts w:ascii="Times New Roman" w:eastAsia="Times New Roman" w:hAnsi="Times New Roman" w:cs="Times New Roman"/>
                <w:b/>
                <w:i/>
                <w:sz w:val="28"/>
                <w:szCs w:val="28"/>
                <w:lang w:eastAsia="ru-RU"/>
              </w:rPr>
              <w:t xml:space="preserve"> </w:t>
            </w:r>
            <w:r w:rsidRPr="005B68E1">
              <w:rPr>
                <w:rFonts w:ascii="Times New Roman" w:eastAsia="Times New Roman" w:hAnsi="Times New Roman" w:cs="Times New Roman"/>
                <w:b/>
                <w:i/>
                <w:sz w:val="28"/>
                <w:szCs w:val="28"/>
                <w:lang w:eastAsia="ru-RU"/>
              </w:rPr>
              <w:t>года</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Наименование регистрирующего органа</w:t>
            </w:r>
          </w:p>
        </w:tc>
        <w:tc>
          <w:tcPr>
            <w:tcW w:w="6520" w:type="dxa"/>
            <w:shd w:val="clear" w:color="auto" w:fill="auto"/>
          </w:tcPr>
          <w:p w:rsidR="003D4D28" w:rsidRPr="005B68E1" w:rsidRDefault="004A25B9" w:rsidP="00484857">
            <w:pPr>
              <w:spacing w:after="0" w:line="240" w:lineRule="auto"/>
              <w:rPr>
                <w:rFonts w:ascii="Times New Roman" w:eastAsia="Times New Roman" w:hAnsi="Times New Roman" w:cs="Times New Roman"/>
                <w:b/>
                <w:i/>
                <w:color w:val="FF0000"/>
                <w:sz w:val="28"/>
                <w:szCs w:val="28"/>
                <w:lang w:eastAsia="ru-RU"/>
              </w:rPr>
            </w:pPr>
            <w:r w:rsidRPr="005B68E1">
              <w:rPr>
                <w:rFonts w:ascii="Times New Roman" w:eastAsia="Times New Roman" w:hAnsi="Times New Roman" w:cs="Times New Roman"/>
                <w:b/>
                <w:i/>
                <w:color w:val="000000" w:themeColor="text1"/>
                <w:sz w:val="28"/>
                <w:szCs w:val="28"/>
                <w:lang w:eastAsia="ru-RU"/>
              </w:rPr>
              <w:t>Минский государственный исполнительный комитет</w:t>
            </w:r>
          </w:p>
        </w:tc>
      </w:tr>
      <w:tr w:rsidR="0091286D" w:rsidRPr="005B68E1" w:rsidTr="00F64800">
        <w:tc>
          <w:tcPr>
            <w:tcW w:w="3936" w:type="dxa"/>
            <w:shd w:val="clear" w:color="auto" w:fill="auto"/>
          </w:tcPr>
          <w:p w:rsidR="003D4D28" w:rsidRPr="005B68E1" w:rsidRDefault="00897759" w:rsidP="00484857">
            <w:pPr>
              <w:spacing w:after="0" w:line="240" w:lineRule="auto"/>
              <w:rPr>
                <w:rFonts w:ascii="Times New Roman" w:eastAsia="Times New Roman" w:hAnsi="Times New Roman" w:cs="Times New Roman"/>
                <w:i/>
                <w:sz w:val="28"/>
                <w:szCs w:val="28"/>
                <w:u w:val="single"/>
                <w:lang w:eastAsia="ru-RU"/>
              </w:rPr>
            </w:pPr>
            <w:r w:rsidRPr="005B68E1">
              <w:rPr>
                <w:rFonts w:ascii="Times New Roman" w:eastAsia="Times New Roman" w:hAnsi="Times New Roman" w:cs="Times New Roman"/>
                <w:sz w:val="28"/>
                <w:szCs w:val="28"/>
                <w:lang w:eastAsia="ru-RU"/>
              </w:rPr>
              <w:t>Учредители</w:t>
            </w:r>
            <w:r w:rsidR="003D4D28" w:rsidRPr="005B68E1">
              <w:rPr>
                <w:rFonts w:ascii="Times New Roman" w:eastAsia="Times New Roman" w:hAnsi="Times New Roman" w:cs="Times New Roman"/>
                <w:sz w:val="28"/>
                <w:szCs w:val="28"/>
                <w:lang w:eastAsia="ru-RU"/>
              </w:rPr>
              <w:t>:</w:t>
            </w:r>
          </w:p>
          <w:p w:rsidR="003D4D28" w:rsidRPr="005B68E1" w:rsidRDefault="003D4D28" w:rsidP="00484857">
            <w:pPr>
              <w:spacing w:after="0" w:line="240" w:lineRule="auto"/>
              <w:rPr>
                <w:rFonts w:ascii="Times New Roman" w:eastAsia="Times New Roman" w:hAnsi="Times New Roman" w:cs="Times New Roman"/>
                <w:sz w:val="28"/>
                <w:szCs w:val="28"/>
                <w:lang w:eastAsia="ru-RU"/>
              </w:rPr>
            </w:pPr>
          </w:p>
        </w:tc>
        <w:tc>
          <w:tcPr>
            <w:tcW w:w="6520" w:type="dxa"/>
            <w:shd w:val="clear" w:color="auto" w:fill="auto"/>
          </w:tcPr>
          <w:p w:rsidR="00BC6D28" w:rsidRPr="00626D7B" w:rsidRDefault="00E75F55" w:rsidP="00626D7B">
            <w:pPr>
              <w:numPr>
                <w:ilvl w:val="0"/>
                <w:numId w:val="14"/>
              </w:numPr>
              <w:tabs>
                <w:tab w:val="num" w:pos="900"/>
              </w:tabs>
              <w:spacing w:after="0" w:line="240" w:lineRule="auto"/>
              <w:ind w:left="0" w:right="175" w:firstLine="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Ульченков Константин Юрьевич – гражданин Республики Казахстан, вид на жительство: </w:t>
            </w:r>
            <w:r>
              <w:rPr>
                <w:rFonts w:ascii="Times New Roman" w:eastAsia="Times New Roman" w:hAnsi="Times New Roman" w:cs="Times New Roman"/>
                <w:b/>
                <w:i/>
                <w:sz w:val="28"/>
                <w:szCs w:val="28"/>
                <w:lang w:val="en-US" w:eastAsia="ru-RU"/>
              </w:rPr>
              <w:t>MI</w:t>
            </w:r>
            <w:r>
              <w:rPr>
                <w:rFonts w:ascii="Times New Roman" w:eastAsia="Times New Roman" w:hAnsi="Times New Roman" w:cs="Times New Roman"/>
                <w:b/>
                <w:i/>
                <w:sz w:val="28"/>
                <w:szCs w:val="28"/>
                <w:lang w:eastAsia="ru-RU"/>
              </w:rPr>
              <w:t xml:space="preserve">00745555, выдан 25.02.2013 Министерством внутренних дел, инд. </w:t>
            </w:r>
            <w:proofErr w:type="gramStart"/>
            <w:r>
              <w:rPr>
                <w:rFonts w:ascii="Times New Roman" w:eastAsia="Times New Roman" w:hAnsi="Times New Roman" w:cs="Times New Roman"/>
                <w:b/>
                <w:i/>
                <w:sz w:val="28"/>
                <w:szCs w:val="28"/>
                <w:lang w:eastAsia="ru-RU"/>
              </w:rPr>
              <w:t>н. 3280179А001</w:t>
            </w:r>
            <w:r>
              <w:rPr>
                <w:rFonts w:ascii="Times New Roman" w:eastAsia="Times New Roman" w:hAnsi="Times New Roman" w:cs="Times New Roman"/>
                <w:b/>
                <w:i/>
                <w:sz w:val="28"/>
                <w:szCs w:val="28"/>
                <w:lang w:val="en-US" w:eastAsia="ru-RU"/>
              </w:rPr>
              <w:t>VF</w:t>
            </w:r>
            <w:r>
              <w:rPr>
                <w:rFonts w:ascii="Times New Roman" w:eastAsia="Times New Roman" w:hAnsi="Times New Roman" w:cs="Times New Roman"/>
                <w:b/>
                <w:i/>
                <w:sz w:val="28"/>
                <w:szCs w:val="28"/>
                <w:lang w:eastAsia="ru-RU"/>
              </w:rPr>
              <w:t>7; адрес регистрации: г. Минск, ул. Бельского, д. 4, кв. 130.</w:t>
            </w:r>
            <w:proofErr w:type="gramEnd"/>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highlight w:val="yellow"/>
                <w:lang w:eastAsia="ru-RU"/>
              </w:rPr>
            </w:pPr>
            <w:r w:rsidRPr="005B68E1">
              <w:rPr>
                <w:rFonts w:ascii="Times New Roman" w:eastAsia="Times New Roman" w:hAnsi="Times New Roman" w:cs="Times New Roman"/>
                <w:sz w:val="28"/>
                <w:szCs w:val="28"/>
                <w:lang w:eastAsia="ru-RU"/>
              </w:rPr>
              <w:t>Размер Уставного фонда</w:t>
            </w:r>
          </w:p>
        </w:tc>
        <w:tc>
          <w:tcPr>
            <w:tcW w:w="6520" w:type="dxa"/>
            <w:shd w:val="clear" w:color="auto" w:fill="auto"/>
          </w:tcPr>
          <w:p w:rsidR="003D4D28" w:rsidRPr="005B68E1" w:rsidRDefault="00E75F55" w:rsidP="00E75F55">
            <w:pPr>
              <w:spacing w:after="0" w:line="240" w:lineRule="auto"/>
              <w:rPr>
                <w:rFonts w:ascii="Times New Roman" w:eastAsia="Times New Roman" w:hAnsi="Times New Roman" w:cs="Times New Roman"/>
                <w:b/>
                <w:i/>
                <w:sz w:val="28"/>
                <w:szCs w:val="28"/>
                <w:highlight w:val="yellow"/>
                <w:lang w:eastAsia="ru-RU"/>
              </w:rPr>
            </w:pPr>
            <w:r>
              <w:rPr>
                <w:rFonts w:ascii="Times New Roman" w:eastAsia="Times New Roman" w:hAnsi="Times New Roman" w:cs="Times New Roman"/>
                <w:b/>
                <w:i/>
                <w:sz w:val="28"/>
                <w:szCs w:val="28"/>
                <w:lang w:eastAsia="ru-RU"/>
              </w:rPr>
              <w:t>1</w:t>
            </w:r>
            <w:r w:rsidR="003618F6">
              <w:rPr>
                <w:rFonts w:ascii="Times New Roman" w:eastAsia="Times New Roman" w:hAnsi="Times New Roman" w:cs="Times New Roman"/>
                <w:b/>
                <w:i/>
                <w:sz w:val="28"/>
                <w:szCs w:val="28"/>
                <w:lang w:eastAsia="ru-RU"/>
              </w:rPr>
              <w:t>0</w:t>
            </w:r>
            <w:r>
              <w:rPr>
                <w:rFonts w:ascii="Times New Roman" w:eastAsia="Times New Roman" w:hAnsi="Times New Roman" w:cs="Times New Roman"/>
                <w:b/>
                <w:i/>
                <w:sz w:val="28"/>
                <w:szCs w:val="28"/>
                <w:lang w:eastAsia="ru-RU"/>
              </w:rPr>
              <w:t> 000 000</w:t>
            </w:r>
            <w:r w:rsidR="00B44404" w:rsidRPr="005B68E1">
              <w:rPr>
                <w:rFonts w:ascii="Times New Roman" w:eastAsia="Times New Roman" w:hAnsi="Times New Roman" w:cs="Times New Roman"/>
                <w:b/>
                <w:i/>
                <w:sz w:val="28"/>
                <w:szCs w:val="28"/>
                <w:lang w:eastAsia="ru-RU"/>
              </w:rPr>
              <w:t xml:space="preserve"> </w:t>
            </w:r>
            <w:r w:rsidR="003A51E8" w:rsidRPr="005B68E1">
              <w:rPr>
                <w:rFonts w:ascii="Times New Roman" w:eastAsia="Times New Roman" w:hAnsi="Times New Roman" w:cs="Times New Roman"/>
                <w:b/>
                <w:i/>
                <w:sz w:val="28"/>
                <w:szCs w:val="28"/>
                <w:lang w:eastAsia="ru-RU"/>
              </w:rPr>
              <w:t>(</w:t>
            </w:r>
            <w:r w:rsidR="003618F6">
              <w:rPr>
                <w:rFonts w:ascii="Times New Roman" w:eastAsia="Times New Roman" w:hAnsi="Times New Roman" w:cs="Times New Roman"/>
                <w:b/>
                <w:i/>
                <w:sz w:val="28"/>
                <w:szCs w:val="28"/>
                <w:lang w:eastAsia="ru-RU"/>
              </w:rPr>
              <w:t>десять</w:t>
            </w:r>
            <w:r>
              <w:rPr>
                <w:rFonts w:ascii="Times New Roman" w:eastAsia="Times New Roman" w:hAnsi="Times New Roman" w:cs="Times New Roman"/>
                <w:b/>
                <w:i/>
                <w:sz w:val="28"/>
                <w:szCs w:val="28"/>
                <w:lang w:eastAsia="ru-RU"/>
              </w:rPr>
              <w:t xml:space="preserve"> миллион</w:t>
            </w:r>
            <w:r w:rsidR="003618F6">
              <w:rPr>
                <w:rFonts w:ascii="Times New Roman" w:eastAsia="Times New Roman" w:hAnsi="Times New Roman" w:cs="Times New Roman"/>
                <w:b/>
                <w:i/>
                <w:sz w:val="28"/>
                <w:szCs w:val="28"/>
                <w:lang w:eastAsia="ru-RU"/>
              </w:rPr>
              <w:t>ов</w:t>
            </w:r>
            <w:r w:rsidR="00D94C47" w:rsidRPr="005B68E1">
              <w:rPr>
                <w:rFonts w:ascii="Times New Roman" w:eastAsia="Times New Roman" w:hAnsi="Times New Roman" w:cs="Times New Roman"/>
                <w:b/>
                <w:i/>
                <w:sz w:val="28"/>
                <w:szCs w:val="28"/>
                <w:lang w:eastAsia="ru-RU"/>
              </w:rPr>
              <w:t>) белорусских рублей</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r w:rsidRPr="005B68E1">
              <w:rPr>
                <w:rFonts w:ascii="Times New Roman" w:eastAsia="Times New Roman" w:hAnsi="Times New Roman" w:cs="Times New Roman"/>
                <w:sz w:val="28"/>
                <w:szCs w:val="28"/>
                <w:lang w:eastAsia="ru-RU"/>
              </w:rPr>
              <w:t>Информация об открытии конкурсного производства опубликована:</w:t>
            </w:r>
          </w:p>
        </w:tc>
        <w:tc>
          <w:tcPr>
            <w:tcW w:w="6520" w:type="dxa"/>
            <w:shd w:val="clear" w:color="auto" w:fill="auto"/>
          </w:tcPr>
          <w:p w:rsidR="003D4D28" w:rsidRPr="005B68E1" w:rsidRDefault="003D4D28" w:rsidP="00EA6C51">
            <w:pPr>
              <w:spacing w:after="0" w:line="240" w:lineRule="auto"/>
              <w:rPr>
                <w:rFonts w:ascii="Times New Roman" w:eastAsia="Times New Roman" w:hAnsi="Times New Roman" w:cs="Times New Roman"/>
                <w:b/>
                <w:i/>
                <w:sz w:val="28"/>
                <w:szCs w:val="28"/>
                <w:lang w:eastAsia="ru-RU"/>
              </w:rPr>
            </w:pPr>
            <w:r w:rsidRPr="005B68E1">
              <w:rPr>
                <w:rFonts w:ascii="Times New Roman" w:eastAsia="Times New Roman" w:hAnsi="Times New Roman" w:cs="Times New Roman"/>
                <w:b/>
                <w:i/>
                <w:sz w:val="28"/>
                <w:szCs w:val="28"/>
                <w:lang w:eastAsia="ru-RU"/>
              </w:rPr>
              <w:t xml:space="preserve">Журнал «Судебный Вестник Плюс – Экономическое правосудие», выход в свет – </w:t>
            </w:r>
            <w:r w:rsidR="00ED54CC" w:rsidRPr="005B68E1">
              <w:rPr>
                <w:rFonts w:ascii="Times New Roman" w:eastAsia="Times New Roman" w:hAnsi="Times New Roman" w:cs="Times New Roman"/>
                <w:b/>
                <w:i/>
                <w:sz w:val="28"/>
                <w:szCs w:val="28"/>
                <w:lang w:eastAsia="ru-RU"/>
              </w:rPr>
              <w:t>31</w:t>
            </w:r>
            <w:r w:rsidR="004A3039" w:rsidRPr="005B68E1">
              <w:rPr>
                <w:rFonts w:ascii="Times New Roman" w:eastAsia="Times New Roman" w:hAnsi="Times New Roman" w:cs="Times New Roman"/>
                <w:b/>
                <w:i/>
                <w:sz w:val="28"/>
                <w:szCs w:val="28"/>
                <w:lang w:eastAsia="ru-RU"/>
              </w:rPr>
              <w:t>.</w:t>
            </w:r>
            <w:r w:rsidR="00EA6C51" w:rsidRPr="005B68E1">
              <w:rPr>
                <w:rFonts w:ascii="Times New Roman" w:eastAsia="Times New Roman" w:hAnsi="Times New Roman" w:cs="Times New Roman"/>
                <w:b/>
                <w:i/>
                <w:sz w:val="28"/>
                <w:szCs w:val="28"/>
                <w:lang w:eastAsia="ru-RU"/>
              </w:rPr>
              <w:t>11</w:t>
            </w:r>
            <w:r w:rsidRPr="005B68E1">
              <w:rPr>
                <w:rFonts w:ascii="Times New Roman" w:eastAsia="Times New Roman" w:hAnsi="Times New Roman" w:cs="Times New Roman"/>
                <w:b/>
                <w:i/>
                <w:sz w:val="28"/>
                <w:szCs w:val="28"/>
                <w:lang w:eastAsia="ru-RU"/>
              </w:rPr>
              <w:t>.201</w:t>
            </w:r>
            <w:r w:rsidR="004A3039" w:rsidRPr="005B68E1">
              <w:rPr>
                <w:rFonts w:ascii="Times New Roman" w:eastAsia="Times New Roman" w:hAnsi="Times New Roman" w:cs="Times New Roman"/>
                <w:b/>
                <w:i/>
                <w:sz w:val="28"/>
                <w:szCs w:val="28"/>
                <w:lang w:eastAsia="ru-RU"/>
              </w:rPr>
              <w:t xml:space="preserve">5 </w:t>
            </w:r>
            <w:r w:rsidRPr="005B68E1">
              <w:rPr>
                <w:rFonts w:ascii="Times New Roman" w:eastAsia="Times New Roman" w:hAnsi="Times New Roman" w:cs="Times New Roman"/>
                <w:b/>
                <w:i/>
                <w:sz w:val="28"/>
                <w:szCs w:val="28"/>
                <w:lang w:eastAsia="ru-RU"/>
              </w:rPr>
              <w:t>года.</w:t>
            </w:r>
          </w:p>
        </w:tc>
      </w:tr>
      <w:tr w:rsidR="0091286D" w:rsidRPr="005B68E1" w:rsidTr="00F64800">
        <w:tc>
          <w:tcPr>
            <w:tcW w:w="3936" w:type="dxa"/>
            <w:shd w:val="clear" w:color="auto" w:fill="auto"/>
          </w:tcPr>
          <w:p w:rsidR="003D4D28" w:rsidRPr="005B68E1" w:rsidRDefault="003D4D28" w:rsidP="00484857">
            <w:pPr>
              <w:spacing w:after="0" w:line="240" w:lineRule="auto"/>
              <w:rPr>
                <w:rFonts w:ascii="Times New Roman" w:eastAsia="Times New Roman" w:hAnsi="Times New Roman" w:cs="Times New Roman"/>
                <w:sz w:val="28"/>
                <w:szCs w:val="28"/>
                <w:lang w:eastAsia="ru-RU"/>
              </w:rPr>
            </w:pPr>
            <w:proofErr w:type="gramStart"/>
            <w:r w:rsidRPr="005B68E1">
              <w:rPr>
                <w:rFonts w:ascii="Times New Roman" w:eastAsia="Times New Roman" w:hAnsi="Times New Roman" w:cs="Times New Roman"/>
                <w:sz w:val="28"/>
                <w:szCs w:val="28"/>
                <w:lang w:eastAsia="ru-RU"/>
              </w:rPr>
              <w:t>Принадлежность к категориям организаций, указанным в ст.ст.31,165,167,168 Закона РБ «Об экономической несостоятельности банкротстве)»</w:t>
            </w:r>
            <w:proofErr w:type="gramEnd"/>
          </w:p>
        </w:tc>
        <w:tc>
          <w:tcPr>
            <w:tcW w:w="6520" w:type="dxa"/>
            <w:shd w:val="clear" w:color="auto" w:fill="auto"/>
          </w:tcPr>
          <w:p w:rsidR="003D4D28" w:rsidRPr="005B68E1" w:rsidRDefault="003D4D28" w:rsidP="00484857">
            <w:pPr>
              <w:spacing w:after="0" w:line="240" w:lineRule="auto"/>
              <w:rPr>
                <w:rFonts w:ascii="Times New Roman" w:eastAsia="Times New Roman" w:hAnsi="Times New Roman" w:cs="Times New Roman"/>
                <w:b/>
                <w:i/>
                <w:sz w:val="28"/>
                <w:szCs w:val="28"/>
                <w:highlight w:val="yellow"/>
                <w:lang w:eastAsia="ru-RU"/>
              </w:rPr>
            </w:pPr>
            <w:r w:rsidRPr="005B68E1">
              <w:rPr>
                <w:rFonts w:ascii="Times New Roman" w:eastAsia="Times New Roman" w:hAnsi="Times New Roman" w:cs="Times New Roman"/>
                <w:b/>
                <w:i/>
                <w:sz w:val="28"/>
                <w:szCs w:val="28"/>
                <w:lang w:eastAsia="ru-RU"/>
              </w:rPr>
              <w:t>Нет</w:t>
            </w:r>
          </w:p>
        </w:tc>
      </w:tr>
    </w:tbl>
    <w:p w:rsidR="00C61B9E" w:rsidRDefault="00C61B9E" w:rsidP="00B75774">
      <w:pPr>
        <w:spacing w:after="0" w:line="240" w:lineRule="auto"/>
        <w:jc w:val="center"/>
        <w:rPr>
          <w:rFonts w:ascii="Times New Roman" w:eastAsia="Times New Roman" w:hAnsi="Times New Roman" w:cs="Times New Roman"/>
          <w:b/>
          <w:i/>
          <w:sz w:val="26"/>
          <w:szCs w:val="26"/>
          <w:lang w:eastAsia="ru-RU"/>
        </w:rPr>
      </w:pPr>
    </w:p>
    <w:p w:rsidR="00B75774" w:rsidRPr="00F36D59" w:rsidRDefault="008F06FE" w:rsidP="00B75774">
      <w:pPr>
        <w:spacing w:after="0" w:line="240" w:lineRule="auto"/>
        <w:jc w:val="center"/>
        <w:rPr>
          <w:rFonts w:ascii="Times New Roman" w:eastAsia="Times New Roman" w:hAnsi="Times New Roman" w:cs="Times New Roman"/>
          <w:b/>
          <w:i/>
          <w:sz w:val="26"/>
          <w:szCs w:val="26"/>
          <w:lang w:eastAsia="ru-RU"/>
        </w:rPr>
      </w:pPr>
      <w:r w:rsidRPr="00F36D59">
        <w:rPr>
          <w:rFonts w:ascii="Times New Roman" w:eastAsia="Times New Roman" w:hAnsi="Times New Roman" w:cs="Times New Roman"/>
          <w:b/>
          <w:i/>
          <w:sz w:val="26"/>
          <w:szCs w:val="26"/>
          <w:lang w:eastAsia="ru-RU"/>
        </w:rPr>
        <w:t>2</w:t>
      </w:r>
      <w:r w:rsidR="00B75774" w:rsidRPr="00F36D59">
        <w:rPr>
          <w:rFonts w:ascii="Times New Roman" w:eastAsia="Times New Roman" w:hAnsi="Times New Roman" w:cs="Times New Roman"/>
          <w:b/>
          <w:i/>
          <w:sz w:val="26"/>
          <w:szCs w:val="26"/>
          <w:lang w:eastAsia="ru-RU"/>
        </w:rPr>
        <w:t>. Информация, полученная в результате исследования.</w:t>
      </w:r>
    </w:p>
    <w:p w:rsidR="00B75774" w:rsidRPr="00F36D59" w:rsidRDefault="00B75774" w:rsidP="00B75774">
      <w:pPr>
        <w:tabs>
          <w:tab w:val="left" w:pos="705"/>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b/>
          <w:i/>
          <w:sz w:val="26"/>
          <w:szCs w:val="26"/>
          <w:lang w:eastAsia="ru-RU"/>
        </w:rPr>
        <w:tab/>
      </w:r>
      <w:r w:rsidRPr="00F36D59">
        <w:rPr>
          <w:rFonts w:ascii="Times New Roman" w:eastAsia="Times New Roman" w:hAnsi="Times New Roman" w:cs="Times New Roman"/>
          <w:sz w:val="26"/>
          <w:szCs w:val="26"/>
          <w:lang w:eastAsia="ru-RU"/>
        </w:rPr>
        <w:t xml:space="preserve">Процедура банкротства возбуждена по заявлению кредитора </w:t>
      </w:r>
      <w:r w:rsidR="00E75F55">
        <w:rPr>
          <w:rFonts w:ascii="Times New Roman" w:eastAsia="Times New Roman" w:hAnsi="Times New Roman" w:cs="Times New Roman"/>
          <w:sz w:val="26"/>
          <w:szCs w:val="26"/>
          <w:lang w:eastAsia="ru-RU"/>
        </w:rPr>
        <w:t xml:space="preserve">ЧСУП «Буровые технологии» </w:t>
      </w:r>
      <w:r w:rsidR="00EA6C51" w:rsidRPr="00F36D59">
        <w:rPr>
          <w:rFonts w:ascii="Times New Roman" w:eastAsia="Times New Roman" w:hAnsi="Times New Roman" w:cs="Times New Roman"/>
          <w:sz w:val="26"/>
          <w:szCs w:val="26"/>
          <w:lang w:eastAsia="ru-RU"/>
        </w:rPr>
        <w:t>общества с ограниченной ответственностью «</w:t>
      </w:r>
      <w:proofErr w:type="spellStart"/>
      <w:r w:rsidR="00EA6C51" w:rsidRPr="00F36D59">
        <w:rPr>
          <w:rFonts w:ascii="Times New Roman" w:eastAsia="Times New Roman" w:hAnsi="Times New Roman" w:cs="Times New Roman"/>
          <w:sz w:val="26"/>
          <w:szCs w:val="26"/>
          <w:lang w:eastAsia="ru-RU"/>
        </w:rPr>
        <w:t>Активлизинг</w:t>
      </w:r>
      <w:proofErr w:type="spellEnd"/>
      <w:r w:rsidR="00EA6C51" w:rsidRPr="00F36D59">
        <w:rPr>
          <w:rFonts w:ascii="Times New Roman" w:eastAsia="Times New Roman" w:hAnsi="Times New Roman" w:cs="Times New Roman"/>
          <w:sz w:val="26"/>
          <w:szCs w:val="26"/>
          <w:lang w:eastAsia="ru-RU"/>
        </w:rPr>
        <w:t>».</w:t>
      </w:r>
    </w:p>
    <w:p w:rsidR="00EA6C51" w:rsidRPr="00F36D59" w:rsidRDefault="00B75774" w:rsidP="00EA6C51">
      <w:pPr>
        <w:pStyle w:val="aa"/>
        <w:ind w:left="0" w:firstLine="709"/>
        <w:jc w:val="both"/>
        <w:rPr>
          <w:sz w:val="26"/>
          <w:szCs w:val="26"/>
        </w:rPr>
      </w:pPr>
      <w:proofErr w:type="gramStart"/>
      <w:r w:rsidRPr="00F36D59">
        <w:rPr>
          <w:sz w:val="26"/>
          <w:szCs w:val="26"/>
        </w:rPr>
        <w:t xml:space="preserve">Согласно </w:t>
      </w:r>
      <w:r w:rsidR="00E75F55">
        <w:rPr>
          <w:sz w:val="26"/>
          <w:szCs w:val="26"/>
        </w:rPr>
        <w:t>справки</w:t>
      </w:r>
      <w:proofErr w:type="gramEnd"/>
      <w:r w:rsidRPr="00F36D59">
        <w:rPr>
          <w:sz w:val="26"/>
          <w:szCs w:val="26"/>
        </w:rPr>
        <w:t xml:space="preserve"> </w:t>
      </w:r>
      <w:r w:rsidR="00EA6C51" w:rsidRPr="00F36D59">
        <w:rPr>
          <w:sz w:val="26"/>
          <w:szCs w:val="26"/>
        </w:rPr>
        <w:t xml:space="preserve">выездной </w:t>
      </w:r>
      <w:r w:rsidRPr="00F36D59">
        <w:rPr>
          <w:sz w:val="26"/>
          <w:szCs w:val="26"/>
        </w:rPr>
        <w:t>провер</w:t>
      </w:r>
      <w:r w:rsidR="00EA6C51" w:rsidRPr="00F36D59">
        <w:rPr>
          <w:sz w:val="26"/>
          <w:szCs w:val="26"/>
        </w:rPr>
        <w:t xml:space="preserve">ки Инспекции МНС </w:t>
      </w:r>
      <w:r w:rsidR="00E75F55">
        <w:rPr>
          <w:sz w:val="26"/>
          <w:szCs w:val="26"/>
        </w:rPr>
        <w:t>по Ленинскому</w:t>
      </w:r>
      <w:r w:rsidRPr="00F36D59">
        <w:rPr>
          <w:sz w:val="26"/>
          <w:szCs w:val="26"/>
        </w:rPr>
        <w:t xml:space="preserve"> </w:t>
      </w:r>
      <w:r w:rsidR="00EA6C51" w:rsidRPr="00F36D59">
        <w:rPr>
          <w:sz w:val="26"/>
          <w:szCs w:val="26"/>
        </w:rPr>
        <w:t>району г. Минска от 3</w:t>
      </w:r>
      <w:r w:rsidR="00E75F55">
        <w:rPr>
          <w:sz w:val="26"/>
          <w:szCs w:val="26"/>
        </w:rPr>
        <w:t>0</w:t>
      </w:r>
      <w:r w:rsidR="00EA6C51" w:rsidRPr="00F36D59">
        <w:rPr>
          <w:sz w:val="26"/>
          <w:szCs w:val="26"/>
        </w:rPr>
        <w:t>.12</w:t>
      </w:r>
      <w:r w:rsidRPr="00F36D59">
        <w:rPr>
          <w:sz w:val="26"/>
          <w:szCs w:val="26"/>
        </w:rPr>
        <w:t>.201</w:t>
      </w:r>
      <w:r w:rsidR="00EA6C51" w:rsidRPr="00F36D59">
        <w:rPr>
          <w:sz w:val="26"/>
          <w:szCs w:val="26"/>
        </w:rPr>
        <w:t>4</w:t>
      </w:r>
      <w:r w:rsidRPr="00F36D59">
        <w:rPr>
          <w:sz w:val="26"/>
          <w:szCs w:val="26"/>
        </w:rPr>
        <w:t xml:space="preserve"> г. </w:t>
      </w:r>
      <w:r w:rsidR="00E75F55">
        <w:rPr>
          <w:sz w:val="26"/>
          <w:szCs w:val="26"/>
        </w:rPr>
        <w:t xml:space="preserve">ЧСУП «Буровые технологии» </w:t>
      </w:r>
      <w:r w:rsidR="00626D7B">
        <w:rPr>
          <w:sz w:val="26"/>
          <w:szCs w:val="26"/>
        </w:rPr>
        <w:t>установлено.</w:t>
      </w:r>
    </w:p>
    <w:p w:rsidR="000A1B28" w:rsidRDefault="000A1B28" w:rsidP="00EA6C51">
      <w:pPr>
        <w:pStyle w:val="aa"/>
        <w:ind w:left="0" w:firstLine="709"/>
        <w:jc w:val="both"/>
        <w:rPr>
          <w:sz w:val="26"/>
          <w:szCs w:val="26"/>
        </w:rPr>
      </w:pPr>
      <w:r>
        <w:rPr>
          <w:sz w:val="26"/>
          <w:szCs w:val="26"/>
        </w:rPr>
        <w:t>В соответствии с Декретом Президента Республики Беларусь от 16.01.2009 №1 «О государственной регистрации и ликвидации (прекращения деятельности) субъектов хозяйствования» Минским городским исполкомом запись о государственной регистрац</w:t>
      </w:r>
      <w:proofErr w:type="gramStart"/>
      <w:r>
        <w:rPr>
          <w:sz w:val="26"/>
          <w:szCs w:val="26"/>
        </w:rPr>
        <w:t>ии ООО</w:t>
      </w:r>
      <w:proofErr w:type="gramEnd"/>
      <w:r>
        <w:rPr>
          <w:sz w:val="26"/>
          <w:szCs w:val="26"/>
        </w:rPr>
        <w:t xml:space="preserve"> «Буровые технологии» внесена в Единый государственный регистр юридических лиц и индивидуальных предпринимателей от 16.02.2012 г., регистрационный номер 191697616. </w:t>
      </w:r>
      <w:r>
        <w:rPr>
          <w:sz w:val="26"/>
          <w:szCs w:val="26"/>
        </w:rPr>
        <w:lastRenderedPageBreak/>
        <w:t>Свидетельство о государственной регистрации коммерческой организации № 0048747 выдано 16.02.2012 г.</w:t>
      </w:r>
    </w:p>
    <w:p w:rsidR="001F674C" w:rsidRDefault="001F674C" w:rsidP="00EA6C51">
      <w:pPr>
        <w:pStyle w:val="aa"/>
        <w:ind w:left="0" w:firstLine="709"/>
        <w:jc w:val="both"/>
        <w:rPr>
          <w:sz w:val="26"/>
          <w:szCs w:val="26"/>
        </w:rPr>
      </w:pPr>
      <w:r>
        <w:rPr>
          <w:sz w:val="26"/>
          <w:szCs w:val="26"/>
        </w:rPr>
        <w:t>12.11.2014 г. ООО «Буровые технологии» было реорганизовано в ЧСУП «Буровые технологии», УНП 191697616.</w:t>
      </w:r>
    </w:p>
    <w:p w:rsidR="000A1B28" w:rsidRDefault="000A1B28" w:rsidP="000A1B28">
      <w:pPr>
        <w:pStyle w:val="aa"/>
        <w:ind w:left="0" w:firstLine="709"/>
        <w:jc w:val="both"/>
        <w:rPr>
          <w:sz w:val="26"/>
          <w:szCs w:val="26"/>
        </w:rPr>
      </w:pPr>
      <w:r w:rsidRPr="00E75F55">
        <w:rPr>
          <w:sz w:val="26"/>
          <w:szCs w:val="26"/>
        </w:rPr>
        <w:t xml:space="preserve">ЧСУП «Буровые технологии» </w:t>
      </w:r>
      <w:r w:rsidRPr="00F36D59">
        <w:rPr>
          <w:sz w:val="26"/>
          <w:szCs w:val="26"/>
        </w:rPr>
        <w:t>зарегистрировано Минским государств</w:t>
      </w:r>
      <w:r>
        <w:rPr>
          <w:sz w:val="26"/>
          <w:szCs w:val="26"/>
        </w:rPr>
        <w:t>енным исполнительным комитетом 10.11.2014</w:t>
      </w:r>
      <w:r w:rsidRPr="00F36D59">
        <w:rPr>
          <w:sz w:val="26"/>
          <w:szCs w:val="26"/>
        </w:rPr>
        <w:t xml:space="preserve"> г. в Едином государственном регистре юридических лиц и индивидуальных предпринимателей, о чем выдано свидетельство №</w:t>
      </w:r>
      <w:r w:rsidRPr="00F36D59">
        <w:rPr>
          <w:b/>
          <w:i/>
          <w:sz w:val="26"/>
          <w:szCs w:val="26"/>
        </w:rPr>
        <w:t xml:space="preserve"> </w:t>
      </w:r>
      <w:r>
        <w:rPr>
          <w:sz w:val="26"/>
          <w:szCs w:val="26"/>
        </w:rPr>
        <w:t>0100863</w:t>
      </w:r>
      <w:r w:rsidRPr="00F36D59">
        <w:rPr>
          <w:sz w:val="26"/>
          <w:szCs w:val="26"/>
        </w:rPr>
        <w:t>.</w:t>
      </w:r>
    </w:p>
    <w:p w:rsidR="00572FCD" w:rsidRPr="00F36D59" w:rsidRDefault="00572FCD" w:rsidP="00572FCD">
      <w:pPr>
        <w:suppressAutoHyphens/>
        <w:spacing w:after="0" w:line="240" w:lineRule="auto"/>
        <w:ind w:firstLine="720"/>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Общество постановлено на учет в качестве налогоплате</w:t>
      </w:r>
      <w:r w:rsidR="003618F6">
        <w:rPr>
          <w:rFonts w:ascii="Times New Roman" w:eastAsia="Times New Roman" w:hAnsi="Times New Roman" w:cs="Times New Roman"/>
          <w:sz w:val="26"/>
          <w:szCs w:val="26"/>
          <w:lang w:eastAsia="ru-RU"/>
        </w:rPr>
        <w:t>льщика в ИМНС РБ по Ленинскому</w:t>
      </w:r>
      <w:r w:rsidRPr="00F36D59">
        <w:rPr>
          <w:rFonts w:ascii="Times New Roman" w:eastAsia="Times New Roman" w:hAnsi="Times New Roman" w:cs="Times New Roman"/>
          <w:sz w:val="26"/>
          <w:szCs w:val="26"/>
          <w:lang w:eastAsia="ru-RU"/>
        </w:rPr>
        <w:t xml:space="preserve"> району, присвоен учетный номер плательщика (УНП</w:t>
      </w:r>
      <w:r w:rsidR="003618F6">
        <w:rPr>
          <w:rFonts w:ascii="Times New Roman" w:eastAsia="Times New Roman" w:hAnsi="Times New Roman" w:cs="Times New Roman"/>
          <w:sz w:val="26"/>
          <w:szCs w:val="26"/>
          <w:lang w:eastAsia="ru-RU"/>
        </w:rPr>
        <w:t>) – 191697616</w:t>
      </w:r>
      <w:r w:rsidRPr="00F36D59">
        <w:rPr>
          <w:rFonts w:ascii="Times New Roman" w:eastAsia="Times New Roman" w:hAnsi="Times New Roman" w:cs="Times New Roman"/>
          <w:sz w:val="26"/>
          <w:szCs w:val="26"/>
          <w:lang w:eastAsia="ru-RU"/>
        </w:rPr>
        <w:t>.</w:t>
      </w:r>
    </w:p>
    <w:p w:rsidR="00B75774" w:rsidRPr="00F36D59" w:rsidRDefault="00B75774" w:rsidP="00B75774">
      <w:pPr>
        <w:spacing w:after="0" w:line="240" w:lineRule="auto"/>
        <w:ind w:firstLine="720"/>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Согласно</w:t>
      </w:r>
      <w:r w:rsidR="003618F6">
        <w:rPr>
          <w:rFonts w:ascii="Times New Roman" w:eastAsia="Times New Roman" w:hAnsi="Times New Roman" w:cs="Times New Roman"/>
          <w:sz w:val="26"/>
          <w:szCs w:val="26"/>
          <w:lang w:eastAsia="ru-RU"/>
        </w:rPr>
        <w:t xml:space="preserve"> последнему </w:t>
      </w:r>
      <w:r w:rsidRPr="00F36D59">
        <w:rPr>
          <w:rFonts w:ascii="Times New Roman" w:eastAsia="Times New Roman" w:hAnsi="Times New Roman" w:cs="Times New Roman"/>
          <w:sz w:val="26"/>
          <w:szCs w:val="26"/>
          <w:lang w:eastAsia="ru-RU"/>
        </w:rPr>
        <w:t xml:space="preserve">Уставу </w:t>
      </w:r>
      <w:r w:rsidR="003618F6" w:rsidRPr="003618F6">
        <w:rPr>
          <w:rFonts w:ascii="Times New Roman" w:eastAsia="Times New Roman" w:hAnsi="Times New Roman" w:cs="Times New Roman"/>
          <w:sz w:val="26"/>
          <w:szCs w:val="26"/>
          <w:lang w:eastAsia="ru-RU"/>
        </w:rPr>
        <w:t>ЧСУП «Буровые технологии»</w:t>
      </w:r>
      <w:r w:rsidR="003618F6">
        <w:rPr>
          <w:rFonts w:ascii="Times New Roman" w:eastAsia="Times New Roman" w:hAnsi="Times New Roman" w:cs="Times New Roman"/>
          <w:sz w:val="26"/>
          <w:szCs w:val="26"/>
          <w:lang w:eastAsia="ru-RU"/>
        </w:rPr>
        <w:t xml:space="preserve"> от 12.11.2014 г. </w:t>
      </w:r>
      <w:r w:rsidRPr="00F36D59">
        <w:rPr>
          <w:rFonts w:ascii="Times New Roman" w:eastAsia="Times New Roman" w:hAnsi="Times New Roman" w:cs="Times New Roman"/>
          <w:sz w:val="26"/>
          <w:szCs w:val="26"/>
          <w:lang w:eastAsia="ru-RU"/>
        </w:rPr>
        <w:t xml:space="preserve">уставный фонд общества заявлен в размере </w:t>
      </w:r>
      <w:r w:rsidR="003618F6">
        <w:rPr>
          <w:rFonts w:ascii="Times New Roman" w:eastAsia="Times New Roman" w:hAnsi="Times New Roman" w:cs="Times New Roman"/>
          <w:sz w:val="26"/>
          <w:szCs w:val="26"/>
          <w:lang w:eastAsia="ru-RU"/>
        </w:rPr>
        <w:t>10 000 000</w:t>
      </w:r>
      <w:r w:rsidR="00572FCD" w:rsidRPr="00F36D59">
        <w:rPr>
          <w:rFonts w:ascii="Times New Roman" w:eastAsia="Times New Roman" w:hAnsi="Times New Roman" w:cs="Times New Roman"/>
          <w:sz w:val="26"/>
          <w:szCs w:val="26"/>
          <w:lang w:eastAsia="ru-RU"/>
        </w:rPr>
        <w:t xml:space="preserve"> (</w:t>
      </w:r>
      <w:r w:rsidR="003618F6">
        <w:rPr>
          <w:rFonts w:ascii="Times New Roman" w:eastAsia="Times New Roman" w:hAnsi="Times New Roman" w:cs="Times New Roman"/>
          <w:sz w:val="26"/>
          <w:szCs w:val="26"/>
          <w:lang w:eastAsia="ru-RU"/>
        </w:rPr>
        <w:t>десять миллионов</w:t>
      </w:r>
      <w:r w:rsidR="00572FCD" w:rsidRPr="00F36D59">
        <w:rPr>
          <w:rFonts w:ascii="Times New Roman" w:eastAsia="Times New Roman" w:hAnsi="Times New Roman" w:cs="Times New Roman"/>
          <w:sz w:val="26"/>
          <w:szCs w:val="26"/>
          <w:lang w:eastAsia="ru-RU"/>
        </w:rPr>
        <w:t>) белорусских рублей</w:t>
      </w:r>
      <w:r w:rsidRPr="00F36D59">
        <w:rPr>
          <w:rFonts w:ascii="Times New Roman" w:eastAsia="Times New Roman" w:hAnsi="Times New Roman" w:cs="Times New Roman"/>
          <w:sz w:val="26"/>
          <w:szCs w:val="26"/>
          <w:lang w:eastAsia="ru-RU"/>
        </w:rPr>
        <w:t xml:space="preserve">. Уставной фонд сформирован </w:t>
      </w:r>
      <w:r w:rsidR="003618F6">
        <w:rPr>
          <w:rFonts w:ascii="Times New Roman" w:eastAsia="Times New Roman" w:hAnsi="Times New Roman" w:cs="Times New Roman"/>
          <w:sz w:val="26"/>
          <w:szCs w:val="26"/>
          <w:lang w:eastAsia="ru-RU"/>
        </w:rPr>
        <w:t>в полном объеме за счет ранее сформированного уставного фонд</w:t>
      </w:r>
      <w:proofErr w:type="gramStart"/>
      <w:r w:rsidR="003618F6">
        <w:rPr>
          <w:rFonts w:ascii="Times New Roman" w:eastAsia="Times New Roman" w:hAnsi="Times New Roman" w:cs="Times New Roman"/>
          <w:sz w:val="26"/>
          <w:szCs w:val="26"/>
          <w:lang w:eastAsia="ru-RU"/>
        </w:rPr>
        <w:t>а ООО</w:t>
      </w:r>
      <w:proofErr w:type="gramEnd"/>
      <w:r w:rsidR="003618F6">
        <w:rPr>
          <w:rFonts w:ascii="Times New Roman" w:eastAsia="Times New Roman" w:hAnsi="Times New Roman" w:cs="Times New Roman"/>
          <w:sz w:val="26"/>
          <w:szCs w:val="26"/>
          <w:lang w:eastAsia="ru-RU"/>
        </w:rPr>
        <w:t xml:space="preserve"> «Буровые технологии».</w:t>
      </w:r>
    </w:p>
    <w:p w:rsidR="00CE50D1" w:rsidRDefault="00B75774" w:rsidP="00CE50D1">
      <w:pPr>
        <w:spacing w:after="0" w:line="240" w:lineRule="auto"/>
        <w:ind w:firstLine="720"/>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Согласно Уставу, </w:t>
      </w:r>
      <w:r w:rsidR="00CE50D1" w:rsidRPr="00F36D59">
        <w:rPr>
          <w:rFonts w:ascii="Times New Roman" w:eastAsia="Times New Roman" w:hAnsi="Times New Roman" w:cs="Times New Roman"/>
          <w:sz w:val="26"/>
          <w:szCs w:val="26"/>
          <w:lang w:eastAsia="ru-RU"/>
        </w:rPr>
        <w:t>у</w:t>
      </w:r>
      <w:r w:rsidR="00CE50D1">
        <w:rPr>
          <w:rFonts w:ascii="Times New Roman" w:eastAsia="Times New Roman" w:hAnsi="Times New Roman" w:cs="Times New Roman"/>
          <w:sz w:val="26"/>
          <w:szCs w:val="26"/>
          <w:lang w:eastAsia="ru-RU"/>
        </w:rPr>
        <w:t>тверждённому</w:t>
      </w:r>
      <w:r w:rsidR="003618F6">
        <w:rPr>
          <w:rFonts w:ascii="Times New Roman" w:eastAsia="Times New Roman" w:hAnsi="Times New Roman" w:cs="Times New Roman"/>
          <w:sz w:val="26"/>
          <w:szCs w:val="26"/>
          <w:lang w:eastAsia="ru-RU"/>
        </w:rPr>
        <w:t xml:space="preserve"> решением учредителя ЧСУП «Буровые технологии» №1 от 10 ноября 2014 г</w:t>
      </w:r>
      <w:r w:rsidR="00CE50D1">
        <w:rPr>
          <w:rFonts w:ascii="Times New Roman" w:eastAsia="Times New Roman" w:hAnsi="Times New Roman" w:cs="Times New Roman"/>
          <w:sz w:val="26"/>
          <w:szCs w:val="26"/>
          <w:lang w:eastAsia="ru-RU"/>
        </w:rPr>
        <w:t>. учредителем</w:t>
      </w:r>
      <w:r w:rsidR="00012A3D" w:rsidRPr="00F36D59">
        <w:rPr>
          <w:rFonts w:ascii="Times New Roman" w:eastAsia="Times New Roman" w:hAnsi="Times New Roman" w:cs="Times New Roman"/>
          <w:sz w:val="26"/>
          <w:szCs w:val="26"/>
          <w:lang w:eastAsia="ru-RU"/>
        </w:rPr>
        <w:t xml:space="preserve"> </w:t>
      </w:r>
      <w:r w:rsidR="00CE50D1" w:rsidRPr="00CE50D1">
        <w:rPr>
          <w:rFonts w:ascii="Times New Roman" w:eastAsia="Times New Roman" w:hAnsi="Times New Roman" w:cs="Times New Roman"/>
          <w:sz w:val="26"/>
          <w:szCs w:val="26"/>
          <w:lang w:eastAsia="ru-RU"/>
        </w:rPr>
        <w:t>ЧСУП «Буровые технологии»</w:t>
      </w:r>
      <w:r w:rsidR="00CE50D1">
        <w:rPr>
          <w:rFonts w:ascii="Times New Roman" w:eastAsia="Times New Roman" w:hAnsi="Times New Roman" w:cs="Times New Roman"/>
          <w:sz w:val="26"/>
          <w:szCs w:val="26"/>
          <w:lang w:eastAsia="ru-RU"/>
        </w:rPr>
        <w:t xml:space="preserve"> являлся</w:t>
      </w:r>
      <w:r w:rsidRPr="00F36D59">
        <w:rPr>
          <w:rFonts w:ascii="Times New Roman" w:eastAsia="Times New Roman" w:hAnsi="Times New Roman" w:cs="Times New Roman"/>
          <w:sz w:val="26"/>
          <w:szCs w:val="26"/>
          <w:lang w:eastAsia="ru-RU"/>
        </w:rPr>
        <w:t>:</w:t>
      </w:r>
    </w:p>
    <w:p w:rsidR="00012A3D" w:rsidRPr="00626D7B" w:rsidRDefault="00CE50D1" w:rsidP="00CE50D1">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E50D1">
        <w:rPr>
          <w:rFonts w:ascii="Times New Roman" w:eastAsia="Times New Roman" w:hAnsi="Times New Roman" w:cs="Times New Roman"/>
          <w:sz w:val="26"/>
          <w:szCs w:val="26"/>
          <w:lang w:eastAsia="ru-RU"/>
        </w:rPr>
        <w:t xml:space="preserve">Ульченков Константин Юрьевич – гражданин Республики Казахстан, вид на жительство: </w:t>
      </w:r>
      <w:proofErr w:type="gramStart"/>
      <w:r w:rsidRPr="00CE50D1">
        <w:rPr>
          <w:rFonts w:ascii="Times New Roman" w:eastAsia="Times New Roman" w:hAnsi="Times New Roman" w:cs="Times New Roman"/>
          <w:sz w:val="26"/>
          <w:szCs w:val="26"/>
          <w:lang w:eastAsia="ru-RU"/>
        </w:rPr>
        <w:t>MI00745555, выдан 25.02.2013 Министерством внутренних дел, инд. н. 3280179А001VF7; адрес регистрации: г. Минск, ул. Бельского, д. 4, кв. 130.</w:t>
      </w:r>
      <w:proofErr w:type="gramEnd"/>
    </w:p>
    <w:p w:rsidR="00626D7B" w:rsidRDefault="00012A3D" w:rsidP="00626D7B">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Руководство о</w:t>
      </w:r>
      <w:r w:rsidR="00B75774" w:rsidRPr="00F36D59">
        <w:rPr>
          <w:rFonts w:ascii="Times New Roman" w:hAnsi="Times New Roman" w:cs="Times New Roman"/>
          <w:sz w:val="26"/>
          <w:szCs w:val="26"/>
        </w:rPr>
        <w:t>рганизацией, бухгалтерским и налоговым учетом осуществляли:</w:t>
      </w:r>
    </w:p>
    <w:p w:rsidR="00CE50D1" w:rsidRDefault="00012A3D" w:rsidP="00626D7B">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директор –</w:t>
      </w:r>
      <w:r w:rsidR="00CE50D1">
        <w:rPr>
          <w:rFonts w:ascii="Times New Roman" w:hAnsi="Times New Roman" w:cs="Times New Roman"/>
          <w:sz w:val="26"/>
          <w:szCs w:val="26"/>
        </w:rPr>
        <w:t xml:space="preserve"> </w:t>
      </w:r>
      <w:r w:rsidR="00CE50D1" w:rsidRPr="00CE50D1">
        <w:rPr>
          <w:rFonts w:ascii="Times New Roman" w:hAnsi="Times New Roman" w:cs="Times New Roman"/>
          <w:sz w:val="26"/>
          <w:szCs w:val="26"/>
        </w:rPr>
        <w:t>Ульченков Константин Юрьевич</w:t>
      </w:r>
      <w:r w:rsidR="00CE50D1">
        <w:rPr>
          <w:rFonts w:ascii="Times New Roman" w:hAnsi="Times New Roman" w:cs="Times New Roman"/>
          <w:sz w:val="26"/>
          <w:szCs w:val="26"/>
        </w:rPr>
        <w:t xml:space="preserve"> (приказ от 17.02.2012 № 1-к);</w:t>
      </w:r>
    </w:p>
    <w:p w:rsidR="00F875C4" w:rsidRDefault="00F875C4" w:rsidP="00626D7B">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 главный бухгалтер – </w:t>
      </w:r>
      <w:proofErr w:type="spellStart"/>
      <w:r w:rsidR="00CE50D1">
        <w:rPr>
          <w:rFonts w:ascii="Times New Roman" w:hAnsi="Times New Roman" w:cs="Times New Roman"/>
          <w:sz w:val="26"/>
          <w:szCs w:val="26"/>
        </w:rPr>
        <w:t>Камышан</w:t>
      </w:r>
      <w:proofErr w:type="spellEnd"/>
      <w:r w:rsidR="00CE50D1">
        <w:rPr>
          <w:rFonts w:ascii="Times New Roman" w:hAnsi="Times New Roman" w:cs="Times New Roman"/>
          <w:sz w:val="26"/>
          <w:szCs w:val="26"/>
        </w:rPr>
        <w:t xml:space="preserve"> Тамара Петровна – гражданка РБ, паспорт: МР2722394, выдан17.05.2010 г. Центральным РУВД города Минска, личный номер 4131054А046РВ2; адрес регистрации: г. Минск, ул. </w:t>
      </w:r>
      <w:proofErr w:type="spellStart"/>
      <w:r w:rsidR="00CE50D1">
        <w:rPr>
          <w:rFonts w:ascii="Times New Roman" w:hAnsi="Times New Roman" w:cs="Times New Roman"/>
          <w:sz w:val="26"/>
          <w:szCs w:val="26"/>
        </w:rPr>
        <w:t>Карастояновой</w:t>
      </w:r>
      <w:proofErr w:type="spellEnd"/>
      <w:r w:rsidR="00CE50D1">
        <w:rPr>
          <w:rFonts w:ascii="Times New Roman" w:hAnsi="Times New Roman" w:cs="Times New Roman"/>
          <w:sz w:val="26"/>
          <w:szCs w:val="26"/>
        </w:rPr>
        <w:t>, д. 23, кв. 78, (приказ от 20.02.2012 № 2-к);</w:t>
      </w:r>
    </w:p>
    <w:p w:rsidR="001552EF" w:rsidRPr="00F36D59" w:rsidRDefault="001552EF" w:rsidP="00855D33">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Работников </w:t>
      </w:r>
      <w:r w:rsidR="00855D33">
        <w:rPr>
          <w:rFonts w:ascii="Times New Roman" w:hAnsi="Times New Roman" w:cs="Times New Roman"/>
          <w:sz w:val="26"/>
          <w:szCs w:val="26"/>
        </w:rPr>
        <w:t>на предприятии нет.</w:t>
      </w:r>
    </w:p>
    <w:p w:rsidR="00F875C4" w:rsidRPr="00F36D59" w:rsidRDefault="00F875C4" w:rsidP="00F875C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Управляющий в деле о банкротстве – ОДО «</w:t>
      </w:r>
      <w:proofErr w:type="spellStart"/>
      <w:r w:rsidRPr="00F36D59">
        <w:rPr>
          <w:rFonts w:ascii="Times New Roman" w:hAnsi="Times New Roman" w:cs="Times New Roman"/>
          <w:sz w:val="26"/>
          <w:szCs w:val="26"/>
        </w:rPr>
        <w:t>Дребезова</w:t>
      </w:r>
      <w:proofErr w:type="spellEnd"/>
      <w:r w:rsidRPr="00F36D59">
        <w:rPr>
          <w:rFonts w:ascii="Times New Roman" w:hAnsi="Times New Roman" w:cs="Times New Roman"/>
          <w:sz w:val="26"/>
          <w:szCs w:val="26"/>
        </w:rPr>
        <w:t xml:space="preserve"> и Партнеры», директор </w:t>
      </w:r>
      <w:proofErr w:type="spellStart"/>
      <w:r w:rsidRPr="00F36D59">
        <w:rPr>
          <w:rFonts w:ascii="Times New Roman" w:hAnsi="Times New Roman" w:cs="Times New Roman"/>
          <w:sz w:val="26"/>
          <w:szCs w:val="26"/>
        </w:rPr>
        <w:t>Дребезова</w:t>
      </w:r>
      <w:proofErr w:type="spellEnd"/>
      <w:r w:rsidRPr="00F36D59">
        <w:rPr>
          <w:rFonts w:ascii="Times New Roman" w:hAnsi="Times New Roman" w:cs="Times New Roman"/>
          <w:sz w:val="26"/>
          <w:szCs w:val="26"/>
        </w:rPr>
        <w:t xml:space="preserve"> Оксана Анатольевна с </w:t>
      </w:r>
      <w:r w:rsidR="00027AF1" w:rsidRPr="00F36D59">
        <w:rPr>
          <w:rFonts w:ascii="Times New Roman" w:hAnsi="Times New Roman" w:cs="Times New Roman"/>
          <w:sz w:val="26"/>
          <w:szCs w:val="26"/>
        </w:rPr>
        <w:t xml:space="preserve">08.10.2015 </w:t>
      </w:r>
      <w:r w:rsidRPr="00F36D59">
        <w:rPr>
          <w:rFonts w:ascii="Times New Roman" w:hAnsi="Times New Roman" w:cs="Times New Roman"/>
          <w:sz w:val="26"/>
          <w:szCs w:val="26"/>
        </w:rPr>
        <w:t>года.</w:t>
      </w:r>
    </w:p>
    <w:p w:rsidR="00CE50D1" w:rsidRDefault="00CE50D1" w:rsidP="00B75774">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решение собственника ЧСУП «Буровые технологии» № 001-л от 14.11.2014 г., предприятие находится в процессе ликвидации, ликвидатором назначен Ульченков Константин Юрьевич.</w:t>
      </w:r>
    </w:p>
    <w:p w:rsidR="00B75774" w:rsidRDefault="00B75774" w:rsidP="00B7577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Определением экономического суда города Минска от </w:t>
      </w:r>
      <w:r w:rsidR="00027AF1" w:rsidRPr="00F36D59">
        <w:rPr>
          <w:rFonts w:ascii="Times New Roman" w:hAnsi="Times New Roman" w:cs="Times New Roman"/>
          <w:sz w:val="26"/>
          <w:szCs w:val="26"/>
        </w:rPr>
        <w:t xml:space="preserve">08.10.2015 </w:t>
      </w:r>
      <w:r w:rsidRPr="00F36D59">
        <w:rPr>
          <w:rFonts w:ascii="Times New Roman" w:hAnsi="Times New Roman" w:cs="Times New Roman"/>
          <w:sz w:val="26"/>
          <w:szCs w:val="26"/>
        </w:rPr>
        <w:t>г. открыто конкурсное производство в отношении</w:t>
      </w:r>
      <w:r w:rsidR="00CE50D1">
        <w:rPr>
          <w:rFonts w:ascii="Times New Roman" w:hAnsi="Times New Roman" w:cs="Times New Roman"/>
          <w:sz w:val="26"/>
          <w:szCs w:val="26"/>
        </w:rPr>
        <w:t xml:space="preserve"> </w:t>
      </w:r>
      <w:r w:rsidR="00CE50D1" w:rsidRPr="00CE50D1">
        <w:rPr>
          <w:rFonts w:ascii="Times New Roman" w:hAnsi="Times New Roman" w:cs="Times New Roman"/>
          <w:sz w:val="26"/>
          <w:szCs w:val="26"/>
        </w:rPr>
        <w:t>ЧСУП «Буровые технологии»</w:t>
      </w:r>
      <w:r w:rsidR="00027AF1" w:rsidRPr="00F36D59">
        <w:rPr>
          <w:rFonts w:ascii="Times New Roman" w:hAnsi="Times New Roman" w:cs="Times New Roman"/>
          <w:sz w:val="26"/>
          <w:szCs w:val="26"/>
        </w:rPr>
        <w:t xml:space="preserve">. </w:t>
      </w:r>
      <w:r w:rsidRPr="00F36D59">
        <w:rPr>
          <w:rFonts w:ascii="Times New Roman" w:hAnsi="Times New Roman" w:cs="Times New Roman"/>
          <w:sz w:val="26"/>
          <w:szCs w:val="26"/>
        </w:rPr>
        <w:t xml:space="preserve">Управляющим по делу о банкротстве назначено общество с дополнительной ответственностью «Дребезова и Партнеры» (управляющий директор </w:t>
      </w:r>
      <w:proofErr w:type="spellStart"/>
      <w:r w:rsidRPr="00F36D59">
        <w:rPr>
          <w:rFonts w:ascii="Times New Roman" w:hAnsi="Times New Roman" w:cs="Times New Roman"/>
          <w:sz w:val="26"/>
          <w:szCs w:val="26"/>
        </w:rPr>
        <w:t>Дребезова</w:t>
      </w:r>
      <w:proofErr w:type="spellEnd"/>
      <w:r w:rsidRPr="00F36D59">
        <w:rPr>
          <w:rFonts w:ascii="Times New Roman" w:hAnsi="Times New Roman" w:cs="Times New Roman"/>
          <w:sz w:val="26"/>
          <w:szCs w:val="26"/>
        </w:rPr>
        <w:t xml:space="preserve"> О.А.).</w:t>
      </w:r>
    </w:p>
    <w:p w:rsidR="003A354F" w:rsidRDefault="003A354F" w:rsidP="00B75774">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Предприятием заявлен основной вид деятельности: 45252, прочие строительные работы, требующие специальных профессий.</w:t>
      </w:r>
    </w:p>
    <w:p w:rsidR="00B75774" w:rsidRPr="00F36D59" w:rsidRDefault="00B75774" w:rsidP="00B7577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Для осуществления финансово-хозяйственной деятельности </w:t>
      </w:r>
      <w:r w:rsidR="00002754" w:rsidRPr="00002754">
        <w:rPr>
          <w:rFonts w:ascii="Times New Roman" w:hAnsi="Times New Roman" w:cs="Times New Roman"/>
          <w:sz w:val="26"/>
          <w:szCs w:val="26"/>
        </w:rPr>
        <w:t xml:space="preserve">ЧСУП «Буровые технологии» </w:t>
      </w:r>
      <w:r w:rsidRPr="00F36D59">
        <w:rPr>
          <w:rFonts w:ascii="Times New Roman" w:hAnsi="Times New Roman" w:cs="Times New Roman"/>
          <w:sz w:val="26"/>
          <w:szCs w:val="26"/>
        </w:rPr>
        <w:t>были открыты следующие счета:</w:t>
      </w:r>
    </w:p>
    <w:p w:rsidR="00B75774" w:rsidRDefault="00E02957" w:rsidP="00002754">
      <w:pPr>
        <w:pStyle w:val="a7"/>
        <w:numPr>
          <w:ilvl w:val="0"/>
          <w:numId w:val="21"/>
        </w:numPr>
        <w:tabs>
          <w:tab w:val="left" w:pos="709"/>
        </w:tabs>
        <w:spacing w:after="0" w:line="240" w:lineRule="auto"/>
        <w:jc w:val="both"/>
        <w:rPr>
          <w:rFonts w:ascii="Times New Roman" w:hAnsi="Times New Roman" w:cs="Times New Roman"/>
          <w:sz w:val="26"/>
          <w:szCs w:val="26"/>
        </w:rPr>
      </w:pPr>
      <w:r w:rsidRPr="00F36D59">
        <w:rPr>
          <w:rFonts w:ascii="Times New Roman" w:hAnsi="Times New Roman" w:cs="Times New Roman"/>
          <w:sz w:val="26"/>
          <w:szCs w:val="26"/>
        </w:rPr>
        <w:t xml:space="preserve">в </w:t>
      </w:r>
      <w:r w:rsidR="006D3B72">
        <w:rPr>
          <w:rFonts w:ascii="Times New Roman" w:hAnsi="Times New Roman" w:cs="Times New Roman"/>
          <w:sz w:val="26"/>
          <w:szCs w:val="26"/>
        </w:rPr>
        <w:t xml:space="preserve">ОАО </w:t>
      </w:r>
      <w:r w:rsidR="00002754">
        <w:rPr>
          <w:rFonts w:ascii="Times New Roman" w:hAnsi="Times New Roman" w:cs="Times New Roman"/>
          <w:sz w:val="26"/>
          <w:szCs w:val="26"/>
        </w:rPr>
        <w:t>«БПС Сбербанк</w:t>
      </w:r>
      <w:r w:rsidR="006D3B72">
        <w:rPr>
          <w:rFonts w:ascii="Times New Roman" w:hAnsi="Times New Roman" w:cs="Times New Roman"/>
          <w:sz w:val="26"/>
          <w:szCs w:val="26"/>
        </w:rPr>
        <w:t>, код 369:</w:t>
      </w:r>
    </w:p>
    <w:p w:rsidR="006D3B72" w:rsidRDefault="006D3B72" w:rsidP="006D3B72">
      <w:pPr>
        <w:pStyle w:val="a7"/>
        <w:tabs>
          <w:tab w:val="left" w:pos="709"/>
        </w:tabs>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текущий (расчетный) счет  в белорусских рублях №3012151549016 (открыт 24.022012);</w:t>
      </w:r>
    </w:p>
    <w:p w:rsidR="006D3B72" w:rsidRDefault="006D3B72" w:rsidP="006D3B72">
      <w:pPr>
        <w:pStyle w:val="a7"/>
        <w:tabs>
          <w:tab w:val="left" w:pos="709"/>
        </w:tabs>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w:t>
      </w:r>
      <w:r w:rsidRPr="006D3B72">
        <w:rPr>
          <w:rFonts w:ascii="Times New Roman" w:hAnsi="Times New Roman" w:cs="Times New Roman"/>
          <w:sz w:val="26"/>
          <w:szCs w:val="26"/>
        </w:rPr>
        <w:t xml:space="preserve"> текущий (расчетный) счет</w:t>
      </w:r>
      <w:r>
        <w:rPr>
          <w:rFonts w:ascii="Times New Roman" w:hAnsi="Times New Roman" w:cs="Times New Roman"/>
          <w:sz w:val="26"/>
          <w:szCs w:val="26"/>
        </w:rPr>
        <w:t xml:space="preserve"> </w:t>
      </w:r>
      <w:r w:rsidRPr="006D3B72">
        <w:rPr>
          <w:rFonts w:ascii="Times New Roman" w:hAnsi="Times New Roman" w:cs="Times New Roman"/>
          <w:sz w:val="26"/>
          <w:szCs w:val="26"/>
        </w:rPr>
        <w:t xml:space="preserve">в </w:t>
      </w:r>
      <w:r>
        <w:rPr>
          <w:rFonts w:ascii="Times New Roman" w:hAnsi="Times New Roman" w:cs="Times New Roman"/>
          <w:sz w:val="26"/>
          <w:szCs w:val="26"/>
        </w:rPr>
        <w:t>долларах США №3012151549029 (открыт 03.04.2012);</w:t>
      </w:r>
    </w:p>
    <w:p w:rsidR="006D3B72" w:rsidRPr="006D3B72" w:rsidRDefault="006D3B72" w:rsidP="006D3B72">
      <w:pPr>
        <w:pStyle w:val="a7"/>
        <w:tabs>
          <w:tab w:val="left" w:pos="709"/>
        </w:tabs>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xml:space="preserve">- </w:t>
      </w:r>
      <w:r w:rsidRPr="006D3B72">
        <w:rPr>
          <w:rFonts w:ascii="Times New Roman" w:hAnsi="Times New Roman" w:cs="Times New Roman"/>
          <w:sz w:val="26"/>
          <w:szCs w:val="26"/>
        </w:rPr>
        <w:t xml:space="preserve">текущий (расчетный) счет  в </w:t>
      </w:r>
      <w:r>
        <w:rPr>
          <w:rFonts w:ascii="Times New Roman" w:hAnsi="Times New Roman" w:cs="Times New Roman"/>
          <w:sz w:val="26"/>
          <w:szCs w:val="26"/>
        </w:rPr>
        <w:t>российских рублях №3012151549045 (открыт 29</w:t>
      </w:r>
      <w:r w:rsidRPr="006D3B72">
        <w:rPr>
          <w:rFonts w:ascii="Times New Roman" w:hAnsi="Times New Roman" w:cs="Times New Roman"/>
          <w:sz w:val="26"/>
          <w:szCs w:val="26"/>
        </w:rPr>
        <w:t>.0</w:t>
      </w:r>
      <w:r>
        <w:rPr>
          <w:rFonts w:ascii="Times New Roman" w:hAnsi="Times New Roman" w:cs="Times New Roman"/>
          <w:sz w:val="26"/>
          <w:szCs w:val="26"/>
        </w:rPr>
        <w:t>6.2012).</w:t>
      </w:r>
    </w:p>
    <w:p w:rsidR="00EC3C84" w:rsidRPr="00F36D59" w:rsidRDefault="00EC3C84" w:rsidP="00EC3C84">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Наличие других счетов, а также счетов открытых за пределами Республики Беларусь не установлено.</w:t>
      </w:r>
    </w:p>
    <w:p w:rsidR="00356576" w:rsidRPr="00F36D59" w:rsidRDefault="00B75774" w:rsidP="00B75774">
      <w:pPr>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Все известные управляющему счета в банковских учреждениях, принадлежащие</w:t>
      </w:r>
      <w:r w:rsidR="006D3B72">
        <w:rPr>
          <w:rFonts w:ascii="Times New Roman" w:hAnsi="Times New Roman" w:cs="Times New Roman"/>
          <w:sz w:val="26"/>
          <w:szCs w:val="26"/>
        </w:rPr>
        <w:t xml:space="preserve"> </w:t>
      </w:r>
      <w:r w:rsidR="006D3B72" w:rsidRPr="006D3B72">
        <w:rPr>
          <w:rFonts w:ascii="Times New Roman" w:hAnsi="Times New Roman" w:cs="Times New Roman"/>
          <w:sz w:val="26"/>
          <w:szCs w:val="26"/>
        </w:rPr>
        <w:t>ЧСУП «Буровые технологии»</w:t>
      </w:r>
      <w:r w:rsidR="006D3B72">
        <w:rPr>
          <w:rFonts w:ascii="Times New Roman" w:hAnsi="Times New Roman" w:cs="Times New Roman"/>
          <w:sz w:val="26"/>
          <w:szCs w:val="26"/>
        </w:rPr>
        <w:t xml:space="preserve"> </w:t>
      </w:r>
      <w:r w:rsidRPr="00F36D59">
        <w:rPr>
          <w:rFonts w:ascii="Times New Roman" w:hAnsi="Times New Roman" w:cs="Times New Roman"/>
          <w:sz w:val="26"/>
          <w:szCs w:val="26"/>
        </w:rPr>
        <w:t>переоформлены на управляющего. Платежей с расчетного счета должника не производилось.</w:t>
      </w:r>
      <w:r w:rsidR="00A40ED3" w:rsidRPr="00F36D59">
        <w:rPr>
          <w:rFonts w:ascii="Times New Roman" w:hAnsi="Times New Roman" w:cs="Times New Roman"/>
          <w:sz w:val="26"/>
          <w:szCs w:val="26"/>
        </w:rPr>
        <w:t xml:space="preserve"> На счета наложены аресты.</w:t>
      </w:r>
      <w:r w:rsidRPr="00F36D59">
        <w:rPr>
          <w:rFonts w:ascii="Times New Roman" w:hAnsi="Times New Roman" w:cs="Times New Roman"/>
          <w:sz w:val="26"/>
          <w:szCs w:val="26"/>
        </w:rPr>
        <w:t xml:space="preserve"> Остаток денежных средств на счетах равен нулю.</w:t>
      </w:r>
      <w:r w:rsidR="001041B1" w:rsidRPr="00F36D59">
        <w:rPr>
          <w:rFonts w:ascii="Times New Roman" w:hAnsi="Times New Roman" w:cs="Times New Roman"/>
          <w:sz w:val="26"/>
          <w:szCs w:val="26"/>
        </w:rPr>
        <w:t xml:space="preserve"> </w:t>
      </w:r>
    </w:p>
    <w:p w:rsidR="00236D78" w:rsidRPr="00F36D59" w:rsidRDefault="00236D78" w:rsidP="00B75774">
      <w:pPr>
        <w:spacing w:after="0" w:line="240" w:lineRule="auto"/>
        <w:ind w:firstLine="709"/>
        <w:jc w:val="both"/>
        <w:rPr>
          <w:rFonts w:ascii="Times New Roman" w:eastAsia="Times New Roman" w:hAnsi="Times New Roman" w:cs="Times New Roman"/>
          <w:b/>
          <w:i/>
          <w:sz w:val="26"/>
          <w:szCs w:val="26"/>
          <w:lang w:eastAsia="ru-RU"/>
        </w:rPr>
      </w:pPr>
    </w:p>
    <w:p w:rsidR="00B75774" w:rsidRPr="00F36D59" w:rsidRDefault="00B75774" w:rsidP="00B75774">
      <w:pPr>
        <w:pStyle w:val="aa"/>
        <w:ind w:left="0"/>
        <w:jc w:val="center"/>
        <w:rPr>
          <w:b/>
          <w:i/>
          <w:sz w:val="26"/>
          <w:szCs w:val="26"/>
        </w:rPr>
      </w:pPr>
      <w:r w:rsidRPr="00F36D59">
        <w:rPr>
          <w:b/>
          <w:i/>
          <w:sz w:val="26"/>
          <w:szCs w:val="26"/>
        </w:rPr>
        <w:t>3. Примененные методы анализа.</w:t>
      </w:r>
    </w:p>
    <w:p w:rsidR="00B75774" w:rsidRPr="00F36D59" w:rsidRDefault="00B75774" w:rsidP="00B75774">
      <w:pPr>
        <w:suppressAutoHyphens/>
        <w:spacing w:after="0" w:line="240" w:lineRule="auto"/>
        <w:ind w:firstLine="708"/>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При проведении анализа управляющим применялись следующие методы: </w:t>
      </w:r>
    </w:p>
    <w:p w:rsidR="00B75774" w:rsidRPr="00F36D59" w:rsidRDefault="00B75774" w:rsidP="00B75774">
      <w:pPr>
        <w:suppressAutoHyphens/>
        <w:spacing w:after="0" w:line="240" w:lineRule="auto"/>
        <w:ind w:firstLine="708"/>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метод опроса (беседы) с должностными лицами Должника;</w:t>
      </w:r>
    </w:p>
    <w:p w:rsidR="00B75774" w:rsidRPr="00F36D59" w:rsidRDefault="00B75774" w:rsidP="00B75774">
      <w:pPr>
        <w:suppressAutoHyphens/>
        <w:spacing w:after="0" w:line="240" w:lineRule="auto"/>
        <w:ind w:firstLine="708"/>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ознакомление с учредительными документами;</w:t>
      </w:r>
    </w:p>
    <w:p w:rsidR="00B75774" w:rsidRPr="00F36D59" w:rsidRDefault="00B75774" w:rsidP="00B75774">
      <w:pPr>
        <w:suppressAutoHyphens/>
        <w:spacing w:after="0" w:line="240" w:lineRule="auto"/>
        <w:ind w:firstLine="708"/>
        <w:jc w:val="both"/>
        <w:rPr>
          <w:rFonts w:ascii="Times New Roman" w:eastAsia="Times New Roman" w:hAnsi="Times New Roman" w:cs="Times New Roman"/>
          <w:b/>
          <w:bCs/>
          <w:sz w:val="26"/>
          <w:szCs w:val="26"/>
          <w:lang w:eastAsia="ru-RU"/>
        </w:rPr>
      </w:pPr>
      <w:r w:rsidRPr="00F36D59">
        <w:rPr>
          <w:rFonts w:ascii="Times New Roman" w:eastAsia="Times New Roman" w:hAnsi="Times New Roman" w:cs="Times New Roman"/>
          <w:sz w:val="26"/>
          <w:szCs w:val="26"/>
          <w:lang w:eastAsia="ru-RU"/>
        </w:rPr>
        <w:t>- ознакомление с актами проверок, проведенных контрольными органами, а также материалами налогового дела.</w:t>
      </w:r>
    </w:p>
    <w:p w:rsidR="00B75774" w:rsidRPr="00F36D59" w:rsidRDefault="00B75774" w:rsidP="00B75774">
      <w:pPr>
        <w:pStyle w:val="aa"/>
        <w:tabs>
          <w:tab w:val="left" w:pos="2715"/>
        </w:tabs>
        <w:ind w:left="0"/>
        <w:jc w:val="left"/>
        <w:rPr>
          <w:b/>
          <w:i/>
          <w:sz w:val="26"/>
          <w:szCs w:val="26"/>
        </w:rPr>
      </w:pPr>
    </w:p>
    <w:p w:rsidR="00B75774" w:rsidRPr="00F36D59" w:rsidRDefault="00B75774" w:rsidP="00B75774">
      <w:pPr>
        <w:pStyle w:val="aa"/>
        <w:tabs>
          <w:tab w:val="left" w:pos="0"/>
        </w:tabs>
        <w:ind w:left="0"/>
        <w:jc w:val="center"/>
        <w:rPr>
          <w:b/>
          <w:bCs/>
          <w:i/>
          <w:sz w:val="26"/>
          <w:szCs w:val="26"/>
        </w:rPr>
      </w:pPr>
      <w:r w:rsidRPr="00F36D59">
        <w:rPr>
          <w:b/>
          <w:bCs/>
          <w:i/>
          <w:sz w:val="26"/>
          <w:szCs w:val="26"/>
        </w:rPr>
        <w:t>4. Документы, использованные управляющим при проведении анализа.</w:t>
      </w:r>
    </w:p>
    <w:p w:rsidR="00B75774" w:rsidRPr="00F36D59" w:rsidRDefault="00655666" w:rsidP="003B4F8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EC3C84" w:rsidRPr="00F36D59">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00B75774" w:rsidRPr="00F36D59">
        <w:rPr>
          <w:rFonts w:ascii="Times New Roman" w:eastAsia="Times New Roman" w:hAnsi="Times New Roman" w:cs="Times New Roman"/>
          <w:sz w:val="26"/>
          <w:szCs w:val="26"/>
          <w:lang w:eastAsia="ru-RU"/>
        </w:rPr>
        <w:t>.2015 г. в г. Минске был составлен акт</w:t>
      </w:r>
      <w:r w:rsidR="00EC3C84" w:rsidRPr="00F36D59">
        <w:rPr>
          <w:rFonts w:ascii="Times New Roman" w:eastAsia="Times New Roman" w:hAnsi="Times New Roman" w:cs="Times New Roman"/>
          <w:sz w:val="26"/>
          <w:szCs w:val="26"/>
          <w:lang w:eastAsia="ru-RU"/>
        </w:rPr>
        <w:t xml:space="preserve"> №1</w:t>
      </w:r>
      <w:r w:rsidR="00B75774" w:rsidRPr="00F36D59">
        <w:rPr>
          <w:rFonts w:ascii="Times New Roman" w:eastAsia="Times New Roman" w:hAnsi="Times New Roman" w:cs="Times New Roman"/>
          <w:sz w:val="26"/>
          <w:szCs w:val="26"/>
          <w:lang w:eastAsia="ru-RU"/>
        </w:rPr>
        <w:t xml:space="preserve"> приема-передачи документов</w:t>
      </w:r>
      <w:r w:rsidR="00EC3C84" w:rsidRPr="00F36D59">
        <w:rPr>
          <w:rFonts w:ascii="Times New Roman" w:eastAsia="Times New Roman" w:hAnsi="Times New Roman" w:cs="Times New Roman"/>
          <w:sz w:val="26"/>
          <w:szCs w:val="26"/>
          <w:lang w:eastAsia="ru-RU"/>
        </w:rPr>
        <w:t xml:space="preserve"> </w:t>
      </w:r>
      <w:r w:rsidRPr="00655666">
        <w:rPr>
          <w:rFonts w:ascii="Times New Roman" w:eastAsia="Times New Roman" w:hAnsi="Times New Roman" w:cs="Times New Roman"/>
          <w:sz w:val="26"/>
          <w:szCs w:val="26"/>
          <w:lang w:eastAsia="ru-RU"/>
        </w:rPr>
        <w:t xml:space="preserve">ЧСУП «Буровые технологии» </w:t>
      </w:r>
      <w:r w:rsidR="003B4F8D" w:rsidRPr="00F36D59">
        <w:rPr>
          <w:rFonts w:ascii="Times New Roman" w:eastAsia="Times New Roman" w:hAnsi="Times New Roman" w:cs="Times New Roman"/>
          <w:sz w:val="26"/>
          <w:szCs w:val="26"/>
          <w:lang w:eastAsia="ru-RU"/>
        </w:rPr>
        <w:t xml:space="preserve">(Приложение №1). </w:t>
      </w:r>
    </w:p>
    <w:p w:rsidR="00B75774" w:rsidRPr="00F36D59" w:rsidRDefault="00B75774" w:rsidP="00B75774">
      <w:pPr>
        <w:tabs>
          <w:tab w:val="left" w:pos="0"/>
        </w:tabs>
        <w:spacing w:after="0" w:line="240" w:lineRule="auto"/>
        <w:ind w:firstLine="709"/>
        <w:jc w:val="both"/>
        <w:rPr>
          <w:rFonts w:ascii="Times New Roman" w:hAnsi="Times New Roman" w:cs="Times New Roman"/>
          <w:bCs/>
          <w:sz w:val="26"/>
          <w:szCs w:val="26"/>
        </w:rPr>
      </w:pPr>
      <w:r w:rsidRPr="00F36D59">
        <w:rPr>
          <w:rFonts w:ascii="Times New Roman" w:hAnsi="Times New Roman" w:cs="Times New Roman"/>
          <w:bCs/>
          <w:sz w:val="26"/>
          <w:szCs w:val="26"/>
        </w:rPr>
        <w:t>В дополнение к переданному, иных документов управляющему не представлено.</w:t>
      </w:r>
    </w:p>
    <w:p w:rsidR="00B75774" w:rsidRPr="00F36D59" w:rsidRDefault="00B75774" w:rsidP="00B75774">
      <w:pPr>
        <w:pStyle w:val="aa"/>
        <w:tabs>
          <w:tab w:val="left" w:pos="0"/>
        </w:tabs>
        <w:ind w:left="0"/>
        <w:jc w:val="both"/>
        <w:rPr>
          <w:b/>
          <w:bCs/>
          <w:i/>
          <w:sz w:val="26"/>
          <w:szCs w:val="26"/>
        </w:rPr>
      </w:pPr>
    </w:p>
    <w:p w:rsidR="00C61B9E" w:rsidRPr="00F36D59" w:rsidRDefault="008F06FE" w:rsidP="00484857">
      <w:pPr>
        <w:spacing w:after="0" w:line="240" w:lineRule="auto"/>
        <w:jc w:val="center"/>
        <w:rPr>
          <w:rFonts w:ascii="Times New Roman" w:eastAsia="Times New Roman" w:hAnsi="Times New Roman" w:cs="Times New Roman"/>
          <w:b/>
          <w:i/>
          <w:sz w:val="26"/>
          <w:szCs w:val="26"/>
          <w:lang w:eastAsia="ru-RU"/>
        </w:rPr>
      </w:pPr>
      <w:r w:rsidRPr="00F36D59">
        <w:rPr>
          <w:rFonts w:ascii="Times New Roman" w:eastAsia="Times New Roman" w:hAnsi="Times New Roman" w:cs="Times New Roman"/>
          <w:b/>
          <w:i/>
          <w:sz w:val="26"/>
          <w:szCs w:val="26"/>
          <w:lang w:eastAsia="ru-RU"/>
        </w:rPr>
        <w:t>5</w:t>
      </w:r>
      <w:r w:rsidR="001E1FDB" w:rsidRPr="00F36D59">
        <w:rPr>
          <w:rFonts w:ascii="Times New Roman" w:eastAsia="Times New Roman" w:hAnsi="Times New Roman" w:cs="Times New Roman"/>
          <w:b/>
          <w:i/>
          <w:sz w:val="26"/>
          <w:szCs w:val="26"/>
          <w:lang w:eastAsia="ru-RU"/>
        </w:rPr>
        <w:t>. Заключение о финансовом с</w:t>
      </w:r>
      <w:r w:rsidR="00695513" w:rsidRPr="00F36D59">
        <w:rPr>
          <w:rFonts w:ascii="Times New Roman" w:eastAsia="Times New Roman" w:hAnsi="Times New Roman" w:cs="Times New Roman"/>
          <w:b/>
          <w:i/>
          <w:sz w:val="26"/>
          <w:szCs w:val="26"/>
          <w:lang w:eastAsia="ru-RU"/>
        </w:rPr>
        <w:t>остоянии и п</w:t>
      </w:r>
      <w:r w:rsidR="00FB1968" w:rsidRPr="00F36D59">
        <w:rPr>
          <w:rFonts w:ascii="Times New Roman" w:eastAsia="Times New Roman" w:hAnsi="Times New Roman" w:cs="Times New Roman"/>
          <w:b/>
          <w:i/>
          <w:sz w:val="26"/>
          <w:szCs w:val="26"/>
          <w:lang w:eastAsia="ru-RU"/>
        </w:rPr>
        <w:t xml:space="preserve">латежеспособности </w:t>
      </w:r>
      <w:r w:rsidR="00F73A4D" w:rsidRPr="00F73A4D">
        <w:rPr>
          <w:rFonts w:ascii="Times New Roman" w:eastAsia="Times New Roman" w:hAnsi="Times New Roman" w:cs="Times New Roman"/>
          <w:b/>
          <w:i/>
          <w:sz w:val="26"/>
          <w:szCs w:val="26"/>
          <w:lang w:eastAsia="ru-RU"/>
        </w:rPr>
        <w:t>ЧСУП «Буровые технологии»</w:t>
      </w:r>
      <w:r w:rsidR="00F73A4D">
        <w:rPr>
          <w:rFonts w:ascii="Times New Roman" w:eastAsia="Times New Roman" w:hAnsi="Times New Roman" w:cs="Times New Roman"/>
          <w:b/>
          <w:i/>
          <w:sz w:val="26"/>
          <w:szCs w:val="26"/>
          <w:lang w:eastAsia="ru-RU"/>
        </w:rPr>
        <w:t>.</w:t>
      </w:r>
    </w:p>
    <w:p w:rsidR="001E1FDB" w:rsidRPr="00F36D59" w:rsidRDefault="001E1FDB" w:rsidP="00484857">
      <w:pPr>
        <w:pStyle w:val="aa"/>
        <w:ind w:left="0" w:firstLine="709"/>
        <w:jc w:val="both"/>
        <w:rPr>
          <w:sz w:val="26"/>
          <w:szCs w:val="26"/>
        </w:rPr>
      </w:pPr>
      <w:r w:rsidRPr="00F36D59">
        <w:rPr>
          <w:sz w:val="26"/>
          <w:szCs w:val="26"/>
        </w:rPr>
        <w:t>Заключение подготовлено по определ</w:t>
      </w:r>
      <w:r w:rsidR="006970E3" w:rsidRPr="00F36D59">
        <w:rPr>
          <w:sz w:val="26"/>
          <w:szCs w:val="26"/>
        </w:rPr>
        <w:t xml:space="preserve">ению Экономического суда </w:t>
      </w:r>
      <w:r w:rsidR="00FB1968" w:rsidRPr="00F36D59">
        <w:rPr>
          <w:sz w:val="26"/>
          <w:szCs w:val="26"/>
        </w:rPr>
        <w:t>города Минска</w:t>
      </w:r>
      <w:r w:rsidR="006A65F5" w:rsidRPr="00F36D59">
        <w:rPr>
          <w:sz w:val="26"/>
          <w:szCs w:val="26"/>
        </w:rPr>
        <w:t xml:space="preserve"> </w:t>
      </w:r>
      <w:r w:rsidRPr="00F36D59">
        <w:rPr>
          <w:sz w:val="26"/>
          <w:szCs w:val="26"/>
        </w:rPr>
        <w:t xml:space="preserve">от </w:t>
      </w:r>
      <w:r w:rsidR="008F6BB9" w:rsidRPr="00F36D59">
        <w:rPr>
          <w:sz w:val="26"/>
          <w:szCs w:val="26"/>
        </w:rPr>
        <w:t xml:space="preserve">08.10.2015 </w:t>
      </w:r>
      <w:r w:rsidR="00785C91" w:rsidRPr="00F36D59">
        <w:rPr>
          <w:sz w:val="26"/>
          <w:szCs w:val="26"/>
        </w:rPr>
        <w:t>г</w:t>
      </w:r>
      <w:r w:rsidR="001F5E6E" w:rsidRPr="00F36D59">
        <w:rPr>
          <w:sz w:val="26"/>
          <w:szCs w:val="26"/>
        </w:rPr>
        <w:t>.</w:t>
      </w:r>
      <w:r w:rsidRPr="00F36D59">
        <w:rPr>
          <w:sz w:val="26"/>
          <w:szCs w:val="26"/>
        </w:rPr>
        <w:t xml:space="preserve"> по делу №</w:t>
      </w:r>
      <w:r w:rsidR="006A65F5" w:rsidRPr="00F36D59">
        <w:rPr>
          <w:sz w:val="26"/>
          <w:szCs w:val="26"/>
        </w:rPr>
        <w:t xml:space="preserve"> </w:t>
      </w:r>
      <w:r w:rsidR="008F6BB9" w:rsidRPr="00F36D59">
        <w:rPr>
          <w:sz w:val="26"/>
          <w:szCs w:val="26"/>
        </w:rPr>
        <w:t>100</w:t>
      </w:r>
      <w:r w:rsidR="00655666">
        <w:rPr>
          <w:sz w:val="26"/>
          <w:szCs w:val="26"/>
        </w:rPr>
        <w:t>8</w:t>
      </w:r>
      <w:r w:rsidR="008F6BB9" w:rsidRPr="00F36D59">
        <w:rPr>
          <w:sz w:val="26"/>
          <w:szCs w:val="26"/>
        </w:rPr>
        <w:t>-9Б/2015</w:t>
      </w:r>
      <w:r w:rsidR="00982460" w:rsidRPr="00F36D59">
        <w:rPr>
          <w:sz w:val="26"/>
          <w:szCs w:val="26"/>
        </w:rPr>
        <w:t>.</w:t>
      </w:r>
    </w:p>
    <w:p w:rsidR="001E1FDB" w:rsidRPr="00F36D59" w:rsidRDefault="001E1FDB" w:rsidP="00484857">
      <w:pPr>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Анализ финансового состояния и платежеспособности проводится в соответствии с Инструкцией о </w:t>
      </w:r>
      <w:r w:rsidRPr="00F36D59">
        <w:rPr>
          <w:rFonts w:ascii="Times New Roman" w:eastAsia="Times New Roman" w:hAnsi="Times New Roman" w:cs="Times New Roman"/>
          <w:color w:val="000000"/>
          <w:sz w:val="26"/>
          <w:szCs w:val="26"/>
          <w:lang w:eastAsia="ru-RU"/>
        </w:rPr>
        <w:t>порядке расчета коэффициентов платежеспособности и проведения анализа финансового состояния и платежеспособности субъектов хозяйствования</w:t>
      </w:r>
      <w:r w:rsidRPr="00F36D59">
        <w:rPr>
          <w:rFonts w:ascii="Times New Roman" w:eastAsia="Times New Roman" w:hAnsi="Times New Roman" w:cs="Times New Roman"/>
          <w:sz w:val="26"/>
          <w:szCs w:val="26"/>
          <w:lang w:eastAsia="ru-RU"/>
        </w:rPr>
        <w:t xml:space="preserve"> Постановлением Министерства финансов Республики Беларусь, Министерства экономики Республики Беларусь от 27.12.2011 № 140/206 (с изменениями и дополнениями по состоянию на 14.01.2014года). </w:t>
      </w:r>
    </w:p>
    <w:p w:rsidR="001C7A37" w:rsidRPr="00F36D59" w:rsidRDefault="001E1FDB" w:rsidP="004848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В соответствии с п.2 главы 1 вышеуказанной Инструкции: </w:t>
      </w:r>
      <w:proofErr w:type="gramStart"/>
      <w:r w:rsidRPr="00F36D59">
        <w:rPr>
          <w:rFonts w:ascii="Times New Roman" w:eastAsia="Times New Roman" w:hAnsi="Times New Roman" w:cs="Times New Roman"/>
          <w:i/>
          <w:sz w:val="26"/>
          <w:szCs w:val="26"/>
          <w:lang w:eastAsia="ru-RU"/>
        </w:rPr>
        <w:t>«</w:t>
      </w:r>
      <w:bookmarkStart w:id="0" w:name="CA0_ИНС__1_ГЛ_1_1_П_3_3"/>
      <w:bookmarkStart w:id="1" w:name="CA0_ИНС__1_ГЛ_1_1_П_2_3CN__point_2"/>
      <w:bookmarkEnd w:id="0"/>
      <w:bookmarkEnd w:id="1"/>
      <w:r w:rsidRPr="00F36D59">
        <w:rPr>
          <w:rFonts w:ascii="Times New Roman" w:eastAsia="Times New Roman" w:hAnsi="Times New Roman" w:cs="Times New Roman"/>
          <w:i/>
          <w:sz w:val="26"/>
          <w:szCs w:val="26"/>
          <w:lang w:eastAsia="ru-RU"/>
        </w:rPr>
        <w:t xml:space="preserve">Источником информации для расчета коэффициентов платежеспособности и проведения анализа финансового состояния и платежеспособности субъектов хозяйствования является бухгалтерская отчетность, составленная в соответствии с </w:t>
      </w:r>
      <w:hyperlink r:id="rId8" w:anchor="W21224675" w:history="1">
        <w:r w:rsidRPr="00F36D59">
          <w:rPr>
            <w:rFonts w:ascii="Times New Roman" w:eastAsia="Times New Roman" w:hAnsi="Times New Roman" w:cs="Times New Roman"/>
            <w:i/>
            <w:sz w:val="26"/>
            <w:szCs w:val="26"/>
            <w:lang w:eastAsia="ru-RU"/>
          </w:rPr>
          <w:t>постановлением Министерства финансов Республики Беларусь от 31 октября 2011 г. № 111</w:t>
        </w:r>
      </w:hyperlink>
      <w:r w:rsidRPr="00F36D59">
        <w:rPr>
          <w:rFonts w:ascii="Times New Roman" w:eastAsia="Times New Roman" w:hAnsi="Times New Roman" w:cs="Times New Roman"/>
          <w:i/>
          <w:sz w:val="26"/>
          <w:szCs w:val="26"/>
          <w:lang w:eastAsia="ru-RU"/>
        </w:rPr>
        <w:t xml:space="preserve"> «Об установлении форм бухгалтерской отчетности,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2008 г. № 19</w:t>
      </w:r>
      <w:proofErr w:type="gramEnd"/>
      <w:r w:rsidRPr="00F36D59">
        <w:rPr>
          <w:rFonts w:ascii="Times New Roman" w:eastAsia="Times New Roman" w:hAnsi="Times New Roman" w:cs="Times New Roman"/>
          <w:i/>
          <w:sz w:val="26"/>
          <w:szCs w:val="26"/>
          <w:lang w:eastAsia="ru-RU"/>
        </w:rPr>
        <w:t xml:space="preserve"> и отдельного структурного элемента постановления Министерства финансов Республики Беларусь от 11 декабря 2008 г. № 187</w:t>
      </w:r>
      <w:r w:rsidRPr="00F36D59">
        <w:rPr>
          <w:rFonts w:ascii="Times New Roman" w:eastAsia="Times New Roman" w:hAnsi="Times New Roman" w:cs="Times New Roman"/>
          <w:sz w:val="26"/>
          <w:szCs w:val="26"/>
          <w:lang w:eastAsia="ru-RU"/>
        </w:rPr>
        <w:t>».</w:t>
      </w:r>
    </w:p>
    <w:p w:rsidR="005A3F3E" w:rsidRPr="00D46E42" w:rsidRDefault="00F73A4D" w:rsidP="005A3F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73A4D">
        <w:rPr>
          <w:rFonts w:ascii="Times New Roman" w:eastAsia="Times New Roman" w:hAnsi="Times New Roman" w:cs="Times New Roman"/>
          <w:sz w:val="26"/>
          <w:szCs w:val="26"/>
          <w:lang w:eastAsia="ru-RU"/>
        </w:rPr>
        <w:t>ЧСУП «Буровые технологии»</w:t>
      </w:r>
      <w:r>
        <w:rPr>
          <w:rFonts w:ascii="Times New Roman" w:eastAsia="Times New Roman" w:hAnsi="Times New Roman" w:cs="Times New Roman"/>
          <w:sz w:val="26"/>
          <w:szCs w:val="26"/>
          <w:lang w:eastAsia="ru-RU"/>
        </w:rPr>
        <w:t xml:space="preserve"> </w:t>
      </w:r>
      <w:r w:rsidR="005A3F3E" w:rsidRPr="00F36D59">
        <w:rPr>
          <w:rFonts w:ascii="Times New Roman" w:eastAsia="Times New Roman" w:hAnsi="Times New Roman" w:cs="Times New Roman"/>
          <w:sz w:val="26"/>
          <w:szCs w:val="26"/>
          <w:lang w:eastAsia="ru-RU"/>
        </w:rPr>
        <w:t>применяла общеустановленную систему налогообложения.</w:t>
      </w:r>
    </w:p>
    <w:p w:rsidR="00D46E42" w:rsidRPr="00A40ED3" w:rsidRDefault="00D46E42" w:rsidP="00D46E42">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0ED3">
        <w:rPr>
          <w:rFonts w:ascii="Times New Roman" w:eastAsia="Times New Roman" w:hAnsi="Times New Roman" w:cs="Times New Roman"/>
          <w:sz w:val="27"/>
          <w:szCs w:val="27"/>
          <w:lang w:eastAsia="ru-RU"/>
        </w:rPr>
        <w:t xml:space="preserve">В соответствии с Инструкцией </w:t>
      </w:r>
      <w:r w:rsidRPr="00A40ED3">
        <w:rPr>
          <w:rFonts w:ascii="Times New Roman" w:eastAsia="Times New Roman" w:hAnsi="Times New Roman" w:cs="Times New Roman"/>
          <w:bCs/>
          <w:sz w:val="27"/>
          <w:szCs w:val="27"/>
          <w:lang w:val="x-none" w:eastAsia="ru-RU"/>
        </w:rPr>
        <w:t>о порядке расчета коэффициентов платежеспособности и проведения анализа финансового состояния и платежеспособности субъектов хозяйствования</w:t>
      </w:r>
      <w:r w:rsidRPr="00A40ED3">
        <w:rPr>
          <w:rFonts w:ascii="Times New Roman" w:eastAsia="Times New Roman" w:hAnsi="Times New Roman" w:cs="Times New Roman"/>
          <w:sz w:val="27"/>
          <w:szCs w:val="27"/>
          <w:lang w:eastAsia="ru-RU"/>
        </w:rPr>
        <w:t>, утвержденной Постановлением Министерства финансов РБ  от 27.12.2011 г. № 140/206 проведен расчет коэффициентов с целью проведения анализа финансового состояния и платежеспособности Должника. В соответствии с вышеуказанной Инструкцией, определены следующие нормативы коэффициентов:</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8005"/>
        <w:gridCol w:w="1369"/>
      </w:tblGrid>
      <w:tr w:rsidR="00D46E42" w:rsidRPr="00A40ED3" w:rsidTr="00B03818">
        <w:trPr>
          <w:trHeight w:val="375"/>
        </w:trPr>
        <w:tc>
          <w:tcPr>
            <w:tcW w:w="545" w:type="dxa"/>
            <w:shd w:val="clear" w:color="auto" w:fill="auto"/>
          </w:tcPr>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w:t>
            </w:r>
          </w:p>
        </w:tc>
        <w:tc>
          <w:tcPr>
            <w:tcW w:w="8005" w:type="dxa"/>
            <w:shd w:val="clear" w:color="auto" w:fill="auto"/>
          </w:tcPr>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Наименование показателя</w:t>
            </w:r>
          </w:p>
        </w:tc>
        <w:tc>
          <w:tcPr>
            <w:tcW w:w="1369" w:type="dxa"/>
            <w:shd w:val="clear" w:color="auto" w:fill="auto"/>
          </w:tcPr>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Норматив</w:t>
            </w:r>
          </w:p>
        </w:tc>
      </w:tr>
      <w:tr w:rsidR="00D46E42" w:rsidRPr="00A40ED3" w:rsidTr="00B03818">
        <w:trPr>
          <w:trHeight w:val="978"/>
        </w:trPr>
        <w:tc>
          <w:tcPr>
            <w:tcW w:w="545" w:type="dxa"/>
            <w:shd w:val="clear" w:color="auto" w:fill="auto"/>
          </w:tcPr>
          <w:p w:rsidR="00D46E42" w:rsidRPr="00A40ED3" w:rsidRDefault="00D46E42" w:rsidP="00B03818">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1</w:t>
            </w:r>
          </w:p>
        </w:tc>
        <w:tc>
          <w:tcPr>
            <w:tcW w:w="8005" w:type="dxa"/>
            <w:shd w:val="clear" w:color="auto" w:fill="auto"/>
          </w:tcPr>
          <w:p w:rsidR="00D46E42" w:rsidRPr="00A40ED3" w:rsidRDefault="00D46E42" w:rsidP="00B03818">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 xml:space="preserve">Коэффициент текущей ликвидности </w:t>
            </w:r>
          </w:p>
          <w:tbl>
            <w:tblPr>
              <w:tblW w:w="4998" w:type="pct"/>
              <w:tblLayout w:type="fixed"/>
              <w:tblCellMar>
                <w:left w:w="0" w:type="dxa"/>
                <w:right w:w="0" w:type="dxa"/>
              </w:tblCellMar>
              <w:tblLook w:val="0000" w:firstRow="0" w:lastRow="0" w:firstColumn="0" w:lastColumn="0" w:noHBand="0" w:noVBand="0"/>
            </w:tblPr>
            <w:tblGrid>
              <w:gridCol w:w="1133"/>
              <w:gridCol w:w="3937"/>
              <w:gridCol w:w="2716"/>
            </w:tblGrid>
            <w:tr w:rsidR="00D46E42" w:rsidRPr="00A40ED3" w:rsidTr="00B03818">
              <w:trPr>
                <w:trHeight w:val="240"/>
              </w:trPr>
              <w:tc>
                <w:tcPr>
                  <w:tcW w:w="728" w:type="pct"/>
                  <w:vMerge w:val="restart"/>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jc w:val="right"/>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w:t>
                  </w:r>
                  <w:proofErr w:type="gramStart"/>
                  <w:r w:rsidRPr="00A40ED3">
                    <w:rPr>
                      <w:rFonts w:ascii="Times New Roman" w:eastAsia="Times New Roman" w:hAnsi="Times New Roman" w:cs="Times New Roman"/>
                      <w:color w:val="000000"/>
                      <w:sz w:val="27"/>
                      <w:szCs w:val="27"/>
                      <w:lang w:eastAsia="ru-RU"/>
                    </w:rPr>
                    <w:t>1</w:t>
                  </w:r>
                  <w:proofErr w:type="gramEnd"/>
                  <w:r w:rsidRPr="00A40ED3">
                    <w:rPr>
                      <w:rFonts w:ascii="Times New Roman" w:eastAsia="Times New Roman" w:hAnsi="Times New Roman" w:cs="Times New Roman"/>
                      <w:color w:val="000000"/>
                      <w:sz w:val="27"/>
                      <w:szCs w:val="27"/>
                      <w:lang w:eastAsia="ru-RU"/>
                    </w:rPr>
                    <w:t xml:space="preserve"> = </w:t>
                  </w:r>
                </w:p>
              </w:tc>
              <w:tc>
                <w:tcPr>
                  <w:tcW w:w="2528" w:type="pct"/>
                  <w:tcBorders>
                    <w:top w:val="nil"/>
                    <w:left w:val="nil"/>
                    <w:bottom w:val="single" w:sz="6" w:space="0" w:color="auto"/>
                    <w:right w:val="nil"/>
                  </w:tcBorders>
                </w:tcPr>
                <w:p w:rsidR="00D46E42" w:rsidRPr="00A40ED3" w:rsidRDefault="00D46E42" w:rsidP="00B03818">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КА</w:t>
                  </w:r>
                </w:p>
              </w:tc>
              <w:tc>
                <w:tcPr>
                  <w:tcW w:w="1744" w:type="pct"/>
                  <w:vMerge w:val="restart"/>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cr/>
                    <w:t xml:space="preserve"> </w:t>
                  </w:r>
                </w:p>
              </w:tc>
            </w:tr>
            <w:tr w:rsidR="00D46E42" w:rsidRPr="00A40ED3" w:rsidTr="00B03818">
              <w:trPr>
                <w:trHeight w:val="240"/>
              </w:trPr>
              <w:tc>
                <w:tcPr>
                  <w:tcW w:w="728" w:type="pct"/>
                  <w:vMerge/>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2528" w:type="pct"/>
                  <w:tcBorders>
                    <w:top w:val="single" w:sz="6" w:space="0" w:color="000000"/>
                    <w:left w:val="nil"/>
                    <w:bottom w:val="nil"/>
                    <w:right w:val="nil"/>
                  </w:tcBorders>
                </w:tcPr>
                <w:p w:rsidR="00D46E42" w:rsidRPr="00A40ED3" w:rsidRDefault="00D46E42" w:rsidP="00B03818">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КО</w:t>
                  </w:r>
                </w:p>
              </w:tc>
              <w:tc>
                <w:tcPr>
                  <w:tcW w:w="1744" w:type="pct"/>
                  <w:vMerge/>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rPr>
                      <w:rFonts w:ascii="Times New Roman" w:eastAsia="Times New Roman" w:hAnsi="Times New Roman" w:cs="Times New Roman"/>
                      <w:sz w:val="27"/>
                      <w:szCs w:val="27"/>
                      <w:lang w:eastAsia="ru-RU"/>
                    </w:rPr>
                  </w:pPr>
                </w:p>
              </w:tc>
            </w:tr>
          </w:tbl>
          <w:p w:rsidR="00D46E42" w:rsidRPr="00A40ED3" w:rsidRDefault="00D46E42" w:rsidP="00B03818">
            <w:pPr>
              <w:autoSpaceDE w:val="0"/>
              <w:autoSpaceDN w:val="0"/>
              <w:adjustRightInd w:val="0"/>
              <w:spacing w:after="0" w:line="240" w:lineRule="auto"/>
              <w:ind w:firstLine="570"/>
              <w:jc w:val="both"/>
              <w:rPr>
                <w:rFonts w:ascii="Times New Roman" w:eastAsia="Times New Roman" w:hAnsi="Times New Roman" w:cs="Times New Roman"/>
                <w:sz w:val="27"/>
                <w:szCs w:val="27"/>
                <w:shd w:val="clear" w:color="auto" w:fill="FFFFFF"/>
                <w:lang w:eastAsia="ru-RU"/>
              </w:rPr>
            </w:pPr>
          </w:p>
        </w:tc>
        <w:tc>
          <w:tcPr>
            <w:tcW w:w="1369" w:type="dxa"/>
            <w:shd w:val="clear" w:color="auto" w:fill="auto"/>
          </w:tcPr>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val="en-US" w:eastAsia="ru-RU"/>
              </w:rPr>
              <w:t>1</w:t>
            </w:r>
            <w:r w:rsidRPr="00A40ED3">
              <w:rPr>
                <w:rFonts w:ascii="Times New Roman" w:eastAsia="Times New Roman" w:hAnsi="Times New Roman" w:cs="Times New Roman"/>
                <w:sz w:val="27"/>
                <w:szCs w:val="27"/>
                <w:shd w:val="clear" w:color="auto" w:fill="FFFFFF"/>
                <w:lang w:eastAsia="ru-RU"/>
              </w:rPr>
              <w:t>,10</w:t>
            </w:r>
          </w:p>
        </w:tc>
      </w:tr>
      <w:tr w:rsidR="00D46E42" w:rsidRPr="00A40ED3" w:rsidTr="00B03818">
        <w:trPr>
          <w:trHeight w:val="1293"/>
        </w:trPr>
        <w:tc>
          <w:tcPr>
            <w:tcW w:w="545" w:type="dxa"/>
            <w:shd w:val="clear" w:color="auto" w:fill="auto"/>
          </w:tcPr>
          <w:p w:rsidR="00D46E42" w:rsidRPr="00A40ED3" w:rsidRDefault="00D46E42" w:rsidP="00B03818">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2</w:t>
            </w:r>
          </w:p>
        </w:tc>
        <w:tc>
          <w:tcPr>
            <w:tcW w:w="8005" w:type="dxa"/>
            <w:shd w:val="clear" w:color="auto" w:fill="auto"/>
          </w:tcPr>
          <w:p w:rsidR="00D46E42" w:rsidRPr="00A40ED3" w:rsidRDefault="00D46E42" w:rsidP="00B03818">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 xml:space="preserve">Коэффициент обеспеченности собственными оборотными средствами </w:t>
            </w:r>
          </w:p>
          <w:tbl>
            <w:tblPr>
              <w:tblW w:w="12689" w:type="dxa"/>
              <w:tblLayout w:type="fixed"/>
              <w:tblCellMar>
                <w:left w:w="0" w:type="dxa"/>
                <w:right w:w="0" w:type="dxa"/>
              </w:tblCellMar>
              <w:tblLook w:val="0000" w:firstRow="0" w:lastRow="0" w:firstColumn="0" w:lastColumn="0" w:noHBand="0" w:noVBand="0"/>
            </w:tblPr>
            <w:tblGrid>
              <w:gridCol w:w="1170"/>
              <w:gridCol w:w="4426"/>
              <w:gridCol w:w="7093"/>
            </w:tblGrid>
            <w:tr w:rsidR="00D46E42" w:rsidRPr="00A40ED3" w:rsidTr="00B03818">
              <w:trPr>
                <w:trHeight w:val="240"/>
              </w:trPr>
              <w:tc>
                <w:tcPr>
                  <w:tcW w:w="461" w:type="pct"/>
                  <w:vMerge w:val="restart"/>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jc w:val="right"/>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w:t>
                  </w:r>
                  <w:proofErr w:type="gramStart"/>
                  <w:r w:rsidRPr="00A40ED3">
                    <w:rPr>
                      <w:rFonts w:ascii="Times New Roman" w:eastAsia="Times New Roman" w:hAnsi="Times New Roman" w:cs="Times New Roman"/>
                      <w:color w:val="000000"/>
                      <w:sz w:val="27"/>
                      <w:szCs w:val="27"/>
                      <w:lang w:eastAsia="ru-RU"/>
                    </w:rPr>
                    <w:t>2</w:t>
                  </w:r>
                  <w:proofErr w:type="gramEnd"/>
                  <w:r w:rsidRPr="00A40ED3">
                    <w:rPr>
                      <w:rFonts w:ascii="Times New Roman" w:eastAsia="Times New Roman" w:hAnsi="Times New Roman" w:cs="Times New Roman"/>
                      <w:color w:val="000000"/>
                      <w:sz w:val="27"/>
                      <w:szCs w:val="27"/>
                      <w:lang w:eastAsia="ru-RU"/>
                    </w:rPr>
                    <w:t xml:space="preserve"> = </w:t>
                  </w:r>
                </w:p>
              </w:tc>
              <w:tc>
                <w:tcPr>
                  <w:tcW w:w="1744" w:type="pct"/>
                  <w:tcBorders>
                    <w:top w:val="nil"/>
                    <w:left w:val="nil"/>
                    <w:bottom w:val="single" w:sz="6" w:space="0" w:color="auto"/>
                    <w:right w:val="nil"/>
                  </w:tcBorders>
                </w:tcPr>
                <w:p w:rsidR="00D46E42" w:rsidRPr="00A40ED3" w:rsidRDefault="00D46E42" w:rsidP="00B03818">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СК + ДО – ДА</w:t>
                  </w:r>
                </w:p>
              </w:tc>
              <w:tc>
                <w:tcPr>
                  <w:tcW w:w="2795" w:type="pct"/>
                  <w:vMerge w:val="restart"/>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 xml:space="preserve">, </w:t>
                  </w:r>
                </w:p>
              </w:tc>
            </w:tr>
            <w:tr w:rsidR="00D46E42" w:rsidRPr="00A40ED3" w:rsidTr="00B03818">
              <w:trPr>
                <w:trHeight w:val="240"/>
              </w:trPr>
              <w:tc>
                <w:tcPr>
                  <w:tcW w:w="461" w:type="pct"/>
                  <w:vMerge/>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1744" w:type="pct"/>
                  <w:tcBorders>
                    <w:top w:val="single" w:sz="6" w:space="0" w:color="000000"/>
                    <w:left w:val="nil"/>
                    <w:bottom w:val="nil"/>
                    <w:right w:val="nil"/>
                  </w:tcBorders>
                </w:tcPr>
                <w:p w:rsidR="00D46E42" w:rsidRPr="00A40ED3" w:rsidRDefault="00D46E42" w:rsidP="00B03818">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КА</w:t>
                  </w:r>
                </w:p>
              </w:tc>
              <w:tc>
                <w:tcPr>
                  <w:tcW w:w="2795" w:type="pct"/>
                  <w:vMerge/>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rPr>
                      <w:rFonts w:ascii="Times New Roman" w:eastAsia="Times New Roman" w:hAnsi="Times New Roman" w:cs="Times New Roman"/>
                      <w:sz w:val="27"/>
                      <w:szCs w:val="27"/>
                      <w:lang w:eastAsia="ru-RU"/>
                    </w:rPr>
                  </w:pPr>
                </w:p>
              </w:tc>
            </w:tr>
          </w:tbl>
          <w:p w:rsidR="00D46E42" w:rsidRPr="00A40ED3" w:rsidRDefault="00D46E42" w:rsidP="00B03818">
            <w:pPr>
              <w:autoSpaceDE w:val="0"/>
              <w:autoSpaceDN w:val="0"/>
              <w:adjustRightInd w:val="0"/>
              <w:spacing w:after="0" w:line="240" w:lineRule="auto"/>
              <w:ind w:firstLine="570"/>
              <w:jc w:val="both"/>
              <w:rPr>
                <w:rFonts w:ascii="Times New Roman" w:eastAsia="Times New Roman" w:hAnsi="Times New Roman" w:cs="Times New Roman"/>
                <w:sz w:val="27"/>
                <w:szCs w:val="27"/>
                <w:shd w:val="clear" w:color="auto" w:fill="FFFFFF"/>
                <w:lang w:eastAsia="ru-RU"/>
              </w:rPr>
            </w:pPr>
          </w:p>
        </w:tc>
        <w:tc>
          <w:tcPr>
            <w:tcW w:w="1369" w:type="dxa"/>
            <w:shd w:val="clear" w:color="auto" w:fill="auto"/>
          </w:tcPr>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0,10</w:t>
            </w:r>
          </w:p>
        </w:tc>
      </w:tr>
      <w:tr w:rsidR="00D46E42" w:rsidRPr="00A40ED3" w:rsidTr="00B03818">
        <w:trPr>
          <w:trHeight w:val="933"/>
        </w:trPr>
        <w:tc>
          <w:tcPr>
            <w:tcW w:w="545" w:type="dxa"/>
            <w:shd w:val="clear" w:color="auto" w:fill="auto"/>
          </w:tcPr>
          <w:p w:rsidR="00D46E42" w:rsidRPr="00A40ED3" w:rsidRDefault="00D46E42" w:rsidP="00B03818">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lastRenderedPageBreak/>
              <w:t>3</w:t>
            </w:r>
          </w:p>
        </w:tc>
        <w:tc>
          <w:tcPr>
            <w:tcW w:w="8005" w:type="dxa"/>
            <w:shd w:val="clear" w:color="auto" w:fill="auto"/>
          </w:tcPr>
          <w:p w:rsidR="00D46E42" w:rsidRPr="00A40ED3" w:rsidRDefault="00D46E42" w:rsidP="00B03818">
            <w:pPr>
              <w:widowControl w:val="0"/>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sz w:val="27"/>
                <w:szCs w:val="27"/>
                <w:shd w:val="clear" w:color="auto" w:fill="FFFFFF"/>
                <w:lang w:eastAsia="ru-RU"/>
              </w:rPr>
              <w:t xml:space="preserve">Коэффициент обеспеченности финансовых  обязательств активами </w:t>
            </w:r>
            <w:r w:rsidRPr="00A40ED3">
              <w:rPr>
                <w:rFonts w:ascii="Times New Roman" w:eastAsia="Times New Roman" w:hAnsi="Times New Roman" w:cs="Times New Roman"/>
                <w:color w:val="000000"/>
                <w:sz w:val="27"/>
                <w:szCs w:val="27"/>
                <w:lang w:eastAsia="ru-RU"/>
              </w:rPr>
              <w:t xml:space="preserve">               </w:t>
            </w:r>
          </w:p>
          <w:tbl>
            <w:tblPr>
              <w:tblW w:w="12689" w:type="dxa"/>
              <w:tblLayout w:type="fixed"/>
              <w:tblCellMar>
                <w:left w:w="0" w:type="dxa"/>
                <w:right w:w="0" w:type="dxa"/>
              </w:tblCellMar>
              <w:tblLook w:val="0000" w:firstRow="0" w:lastRow="0" w:firstColumn="0" w:lastColumn="0" w:noHBand="0" w:noVBand="0"/>
            </w:tblPr>
            <w:tblGrid>
              <w:gridCol w:w="1043"/>
              <w:gridCol w:w="4568"/>
              <w:gridCol w:w="7078"/>
            </w:tblGrid>
            <w:tr w:rsidR="00D46E42" w:rsidRPr="00A40ED3" w:rsidTr="00B03818">
              <w:trPr>
                <w:trHeight w:val="240"/>
              </w:trPr>
              <w:tc>
                <w:tcPr>
                  <w:tcW w:w="411" w:type="pct"/>
                  <w:vMerge w:val="restart"/>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jc w:val="right"/>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 xml:space="preserve">К3 = </w:t>
                  </w:r>
                </w:p>
              </w:tc>
              <w:tc>
                <w:tcPr>
                  <w:tcW w:w="1800" w:type="pct"/>
                  <w:tcBorders>
                    <w:top w:val="nil"/>
                    <w:left w:val="nil"/>
                    <w:bottom w:val="single" w:sz="6" w:space="0" w:color="auto"/>
                    <w:right w:val="nil"/>
                  </w:tcBorders>
                </w:tcPr>
                <w:p w:rsidR="00D46E42" w:rsidRPr="00A40ED3" w:rsidRDefault="00D46E42" w:rsidP="00B03818">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КО + ДО</w:t>
                  </w:r>
                </w:p>
              </w:tc>
              <w:tc>
                <w:tcPr>
                  <w:tcW w:w="2789" w:type="pct"/>
                  <w:vMerge w:val="restart"/>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 xml:space="preserve">, </w:t>
                  </w:r>
                </w:p>
              </w:tc>
            </w:tr>
            <w:tr w:rsidR="00D46E42" w:rsidRPr="00A40ED3" w:rsidTr="00B03818">
              <w:trPr>
                <w:trHeight w:val="240"/>
              </w:trPr>
              <w:tc>
                <w:tcPr>
                  <w:tcW w:w="411" w:type="pct"/>
                  <w:vMerge/>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1800" w:type="pct"/>
                  <w:tcBorders>
                    <w:top w:val="single" w:sz="6" w:space="0" w:color="000000"/>
                    <w:left w:val="nil"/>
                    <w:bottom w:val="nil"/>
                    <w:right w:val="nil"/>
                  </w:tcBorders>
                </w:tcPr>
                <w:p w:rsidR="00D46E42" w:rsidRPr="00A40ED3" w:rsidRDefault="00D46E42" w:rsidP="00B03818">
                  <w:p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ИБ</w:t>
                  </w:r>
                </w:p>
              </w:tc>
              <w:tc>
                <w:tcPr>
                  <w:tcW w:w="2789" w:type="pct"/>
                  <w:vMerge/>
                  <w:tcBorders>
                    <w:top w:val="nil"/>
                    <w:left w:val="nil"/>
                    <w:bottom w:val="nil"/>
                    <w:right w:val="nil"/>
                  </w:tcBorders>
                  <w:vAlign w:val="center"/>
                </w:tcPr>
                <w:p w:rsidR="00D46E42" w:rsidRPr="00A40ED3" w:rsidRDefault="00D46E42" w:rsidP="00B03818">
                  <w:pPr>
                    <w:autoSpaceDE w:val="0"/>
                    <w:autoSpaceDN w:val="0"/>
                    <w:adjustRightInd w:val="0"/>
                    <w:spacing w:after="0" w:line="240" w:lineRule="auto"/>
                    <w:rPr>
                      <w:rFonts w:ascii="Times New Roman" w:eastAsia="Times New Roman" w:hAnsi="Times New Roman" w:cs="Times New Roman"/>
                      <w:sz w:val="27"/>
                      <w:szCs w:val="27"/>
                      <w:lang w:eastAsia="ru-RU"/>
                    </w:rPr>
                  </w:pPr>
                </w:p>
              </w:tc>
            </w:tr>
          </w:tbl>
          <w:p w:rsidR="00D46E42" w:rsidRPr="00A40ED3" w:rsidRDefault="00D46E42" w:rsidP="00B03818">
            <w:pPr>
              <w:widowControl w:val="0"/>
              <w:autoSpaceDE w:val="0"/>
              <w:autoSpaceDN w:val="0"/>
              <w:adjustRightInd w:val="0"/>
              <w:spacing w:after="0" w:line="240" w:lineRule="auto"/>
              <w:rPr>
                <w:rFonts w:ascii="Times New Roman" w:eastAsia="Times New Roman" w:hAnsi="Times New Roman" w:cs="Times New Roman"/>
                <w:sz w:val="27"/>
                <w:szCs w:val="27"/>
                <w:shd w:val="clear" w:color="auto" w:fill="FFFFFF"/>
                <w:lang w:eastAsia="ru-RU"/>
              </w:rPr>
            </w:pPr>
          </w:p>
        </w:tc>
        <w:tc>
          <w:tcPr>
            <w:tcW w:w="1369" w:type="dxa"/>
            <w:shd w:val="clear" w:color="auto" w:fill="auto"/>
          </w:tcPr>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p>
          <w:p w:rsidR="00D46E42" w:rsidRPr="00A40ED3" w:rsidRDefault="00D46E42" w:rsidP="00B03818">
            <w:pPr>
              <w:widowControl w:val="0"/>
              <w:autoSpaceDE w:val="0"/>
              <w:autoSpaceDN w:val="0"/>
              <w:adjustRightInd w:val="0"/>
              <w:spacing w:after="0" w:line="240" w:lineRule="auto"/>
              <w:jc w:val="center"/>
              <w:rPr>
                <w:rFonts w:ascii="Times New Roman" w:eastAsia="Times New Roman" w:hAnsi="Times New Roman" w:cs="Times New Roman"/>
                <w:sz w:val="27"/>
                <w:szCs w:val="27"/>
                <w:shd w:val="clear" w:color="auto" w:fill="FFFFFF"/>
                <w:lang w:eastAsia="ru-RU"/>
              </w:rPr>
            </w:pPr>
            <w:r w:rsidRPr="00A40ED3">
              <w:rPr>
                <w:rFonts w:ascii="Times New Roman" w:eastAsia="Times New Roman" w:hAnsi="Times New Roman" w:cs="Times New Roman"/>
                <w:sz w:val="27"/>
                <w:szCs w:val="27"/>
                <w:shd w:val="clear" w:color="auto" w:fill="FFFFFF"/>
                <w:lang w:eastAsia="ru-RU"/>
              </w:rPr>
              <w:t>&lt; 0,85</w:t>
            </w:r>
          </w:p>
        </w:tc>
      </w:tr>
    </w:tbl>
    <w:p w:rsidR="00D46E42" w:rsidRPr="00A40ED3" w:rsidRDefault="00D46E42" w:rsidP="00D46E42">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40ED3">
        <w:rPr>
          <w:rFonts w:ascii="Times New Roman" w:eastAsia="Times New Roman" w:hAnsi="Times New Roman" w:cs="Times New Roman"/>
          <w:sz w:val="27"/>
          <w:szCs w:val="27"/>
          <w:lang w:eastAsia="ru-RU"/>
        </w:rPr>
        <w:t>Анализ вышеуказанных коэффициентов проведен управляющим на основании бухгалтерских балансов по с</w:t>
      </w:r>
      <w:r w:rsidR="00FA1D0D">
        <w:rPr>
          <w:rFonts w:ascii="Times New Roman" w:eastAsia="Times New Roman" w:hAnsi="Times New Roman" w:cs="Times New Roman"/>
          <w:sz w:val="27"/>
          <w:szCs w:val="27"/>
          <w:lang w:eastAsia="ru-RU"/>
        </w:rPr>
        <w:t>остоянию на 31.12.20</w:t>
      </w:r>
      <w:r>
        <w:rPr>
          <w:rFonts w:ascii="Times New Roman" w:eastAsia="Times New Roman" w:hAnsi="Times New Roman" w:cs="Times New Roman"/>
          <w:sz w:val="27"/>
          <w:szCs w:val="27"/>
          <w:lang w:eastAsia="ru-RU"/>
        </w:rPr>
        <w:t>1</w:t>
      </w:r>
      <w:r w:rsidR="00FA1D0D" w:rsidRPr="00FA1D0D">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 xml:space="preserve"> г., 31.</w:t>
      </w:r>
      <w:r w:rsidR="00FA1D0D" w:rsidRPr="00FA1D0D">
        <w:rPr>
          <w:rFonts w:ascii="Times New Roman" w:eastAsia="Times New Roman" w:hAnsi="Times New Roman" w:cs="Times New Roman"/>
          <w:sz w:val="27"/>
          <w:szCs w:val="27"/>
          <w:lang w:eastAsia="ru-RU"/>
        </w:rPr>
        <w:t>12</w:t>
      </w:r>
      <w:r>
        <w:rPr>
          <w:rFonts w:ascii="Times New Roman" w:eastAsia="Times New Roman" w:hAnsi="Times New Roman" w:cs="Times New Roman"/>
          <w:sz w:val="27"/>
          <w:szCs w:val="27"/>
          <w:lang w:eastAsia="ru-RU"/>
        </w:rPr>
        <w:t>.201</w:t>
      </w:r>
      <w:r w:rsidR="00FA1D0D" w:rsidRPr="00FA1D0D">
        <w:rPr>
          <w:rFonts w:ascii="Times New Roman" w:eastAsia="Times New Roman" w:hAnsi="Times New Roman" w:cs="Times New Roman"/>
          <w:sz w:val="27"/>
          <w:szCs w:val="27"/>
          <w:lang w:eastAsia="ru-RU"/>
        </w:rPr>
        <w:t>3</w:t>
      </w:r>
      <w:r>
        <w:rPr>
          <w:rFonts w:ascii="Times New Roman" w:eastAsia="Times New Roman" w:hAnsi="Times New Roman" w:cs="Times New Roman"/>
          <w:sz w:val="27"/>
          <w:szCs w:val="27"/>
          <w:lang w:eastAsia="ru-RU"/>
        </w:rPr>
        <w:t xml:space="preserve"> </w:t>
      </w:r>
      <w:r w:rsidRPr="00A40ED3">
        <w:rPr>
          <w:rFonts w:ascii="Times New Roman" w:eastAsia="Times New Roman" w:hAnsi="Times New Roman" w:cs="Times New Roman"/>
          <w:sz w:val="27"/>
          <w:szCs w:val="27"/>
          <w:lang w:eastAsia="ru-RU"/>
        </w:rPr>
        <w:t xml:space="preserve">г., которые </w:t>
      </w:r>
      <w:r>
        <w:rPr>
          <w:rFonts w:ascii="Times New Roman" w:eastAsia="Times New Roman" w:hAnsi="Times New Roman" w:cs="Times New Roman"/>
          <w:sz w:val="27"/>
          <w:szCs w:val="27"/>
          <w:lang w:eastAsia="ru-RU"/>
        </w:rPr>
        <w:t xml:space="preserve">были получены для ознакомления управляющим в ИМНС по </w:t>
      </w:r>
      <w:r w:rsidR="00FA1D0D">
        <w:rPr>
          <w:rFonts w:ascii="Times New Roman" w:eastAsia="Times New Roman" w:hAnsi="Times New Roman" w:cs="Times New Roman"/>
          <w:sz w:val="27"/>
          <w:szCs w:val="27"/>
          <w:lang w:eastAsia="ru-RU"/>
        </w:rPr>
        <w:t xml:space="preserve">Ленинскому </w:t>
      </w:r>
      <w:r>
        <w:rPr>
          <w:rFonts w:ascii="Times New Roman" w:eastAsia="Times New Roman" w:hAnsi="Times New Roman" w:cs="Times New Roman"/>
          <w:sz w:val="27"/>
          <w:szCs w:val="27"/>
          <w:lang w:eastAsia="ru-RU"/>
        </w:rPr>
        <w:t>району г. Минска.</w:t>
      </w: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1923"/>
        <w:gridCol w:w="1923"/>
        <w:gridCol w:w="1750"/>
      </w:tblGrid>
      <w:tr w:rsidR="00D46E42" w:rsidRPr="00A40ED3" w:rsidTr="00B03818">
        <w:trPr>
          <w:trHeight w:val="212"/>
        </w:trPr>
        <w:tc>
          <w:tcPr>
            <w:tcW w:w="2350" w:type="dxa"/>
            <w:shd w:val="clear" w:color="auto" w:fill="E6E6E6"/>
          </w:tcPr>
          <w:p w:rsidR="00D46E42" w:rsidRPr="00A40ED3" w:rsidRDefault="00D46E42" w:rsidP="00B03818">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Коэффициенты</w:t>
            </w:r>
          </w:p>
        </w:tc>
        <w:tc>
          <w:tcPr>
            <w:tcW w:w="1923" w:type="dxa"/>
            <w:shd w:val="clear" w:color="auto" w:fill="E6E6E6"/>
          </w:tcPr>
          <w:p w:rsidR="00D46E42" w:rsidRPr="00FA1D0D" w:rsidRDefault="00D46E42" w:rsidP="00FA1D0D">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31.12.201</w:t>
            </w:r>
            <w:r w:rsidR="00FA1D0D" w:rsidRPr="00FA1D0D">
              <w:rPr>
                <w:rFonts w:ascii="Times New Roman" w:eastAsia="Times New Roman" w:hAnsi="Times New Roman" w:cs="Times New Roman"/>
                <w:color w:val="000000"/>
                <w:sz w:val="27"/>
                <w:szCs w:val="27"/>
                <w:lang w:eastAsia="ru-RU"/>
              </w:rPr>
              <w:t>2</w:t>
            </w:r>
          </w:p>
        </w:tc>
        <w:tc>
          <w:tcPr>
            <w:tcW w:w="1923" w:type="dxa"/>
            <w:shd w:val="clear" w:color="auto" w:fill="E6E6E6"/>
          </w:tcPr>
          <w:p w:rsidR="00D46E42" w:rsidRPr="00FA1D0D" w:rsidRDefault="00D46E42" w:rsidP="00FA1D0D">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31.</w:t>
            </w:r>
            <w:r>
              <w:rPr>
                <w:rFonts w:ascii="Times New Roman" w:eastAsia="Times New Roman" w:hAnsi="Times New Roman" w:cs="Times New Roman"/>
                <w:color w:val="000000"/>
                <w:sz w:val="27"/>
                <w:szCs w:val="27"/>
                <w:lang w:eastAsia="ru-RU"/>
              </w:rPr>
              <w:t>1</w:t>
            </w:r>
            <w:r w:rsidR="00FA1D0D">
              <w:rPr>
                <w:rFonts w:ascii="Times New Roman" w:eastAsia="Times New Roman" w:hAnsi="Times New Roman" w:cs="Times New Roman"/>
                <w:color w:val="000000"/>
                <w:sz w:val="27"/>
                <w:szCs w:val="27"/>
                <w:lang w:val="en-US" w:eastAsia="ru-RU"/>
              </w:rPr>
              <w:t>2</w:t>
            </w:r>
            <w:r w:rsidRPr="00A40ED3">
              <w:rPr>
                <w:rFonts w:ascii="Times New Roman" w:eastAsia="Times New Roman" w:hAnsi="Times New Roman" w:cs="Times New Roman"/>
                <w:color w:val="000000"/>
                <w:sz w:val="27"/>
                <w:szCs w:val="27"/>
                <w:lang w:eastAsia="ru-RU"/>
              </w:rPr>
              <w:t>.201</w:t>
            </w:r>
            <w:r w:rsidR="00FA1D0D" w:rsidRPr="00FA1D0D">
              <w:rPr>
                <w:rFonts w:ascii="Times New Roman" w:eastAsia="Times New Roman" w:hAnsi="Times New Roman" w:cs="Times New Roman"/>
                <w:color w:val="000000"/>
                <w:sz w:val="27"/>
                <w:szCs w:val="27"/>
                <w:lang w:eastAsia="ru-RU"/>
              </w:rPr>
              <w:t>3</w:t>
            </w:r>
          </w:p>
        </w:tc>
        <w:tc>
          <w:tcPr>
            <w:tcW w:w="1750" w:type="dxa"/>
            <w:shd w:val="clear" w:color="auto" w:fill="E6E6E6"/>
          </w:tcPr>
          <w:p w:rsidR="00D46E42" w:rsidRPr="00A40ED3" w:rsidRDefault="00D46E42" w:rsidP="00B03818">
            <w:pPr>
              <w:suppressAutoHyphens/>
              <w:spacing w:after="0" w:line="240" w:lineRule="auto"/>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 xml:space="preserve">Норматив </w:t>
            </w:r>
          </w:p>
        </w:tc>
      </w:tr>
      <w:tr w:rsidR="00D46E42" w:rsidRPr="00A40ED3" w:rsidTr="00B03818">
        <w:trPr>
          <w:trHeight w:val="383"/>
        </w:trPr>
        <w:tc>
          <w:tcPr>
            <w:tcW w:w="2350" w:type="dxa"/>
            <w:shd w:val="clear" w:color="auto" w:fill="auto"/>
          </w:tcPr>
          <w:p w:rsidR="00D46E42" w:rsidRPr="00A40ED3" w:rsidRDefault="00D46E42" w:rsidP="00B03818">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w:t>
            </w:r>
            <w:proofErr w:type="gramStart"/>
            <w:r w:rsidRPr="00A40ED3">
              <w:rPr>
                <w:rFonts w:ascii="Times New Roman" w:eastAsia="Times New Roman" w:hAnsi="Times New Roman" w:cs="Times New Roman"/>
                <w:color w:val="000000"/>
                <w:sz w:val="27"/>
                <w:szCs w:val="27"/>
                <w:lang w:eastAsia="ru-RU"/>
              </w:rPr>
              <w:t>1</w:t>
            </w:r>
            <w:proofErr w:type="gramEnd"/>
          </w:p>
        </w:tc>
        <w:tc>
          <w:tcPr>
            <w:tcW w:w="1923" w:type="dxa"/>
            <w:shd w:val="clear" w:color="auto" w:fill="auto"/>
          </w:tcPr>
          <w:p w:rsidR="00D46E42" w:rsidRPr="00FA1D0D" w:rsidRDefault="00FA1D0D" w:rsidP="00B03818">
            <w:pPr>
              <w:suppressAutoHyphens/>
              <w:spacing w:after="0" w:line="240" w:lineRule="auto"/>
              <w:jc w:val="center"/>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1,17</w:t>
            </w:r>
          </w:p>
        </w:tc>
        <w:tc>
          <w:tcPr>
            <w:tcW w:w="1923" w:type="dxa"/>
            <w:shd w:val="clear" w:color="auto" w:fill="auto"/>
          </w:tcPr>
          <w:p w:rsidR="00D46E42" w:rsidRPr="00FA1D0D" w:rsidRDefault="00FA1D0D" w:rsidP="00B03818">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en-US" w:eastAsia="ru-RU"/>
              </w:rPr>
              <w:t>1,53</w:t>
            </w:r>
          </w:p>
        </w:tc>
        <w:tc>
          <w:tcPr>
            <w:tcW w:w="1750" w:type="dxa"/>
          </w:tcPr>
          <w:p w:rsidR="00D46E42" w:rsidRPr="00A40ED3" w:rsidRDefault="00D46E42" w:rsidP="00B03818">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≥1,10</w:t>
            </w:r>
          </w:p>
        </w:tc>
      </w:tr>
      <w:tr w:rsidR="00D46E42" w:rsidRPr="00A40ED3" w:rsidTr="00B03818">
        <w:trPr>
          <w:trHeight w:val="383"/>
        </w:trPr>
        <w:tc>
          <w:tcPr>
            <w:tcW w:w="2350" w:type="dxa"/>
            <w:shd w:val="clear" w:color="auto" w:fill="auto"/>
          </w:tcPr>
          <w:p w:rsidR="00D46E42" w:rsidRPr="00A40ED3" w:rsidRDefault="00D46E42" w:rsidP="00B03818">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w:t>
            </w:r>
            <w:proofErr w:type="gramStart"/>
            <w:r w:rsidRPr="00A40ED3">
              <w:rPr>
                <w:rFonts w:ascii="Times New Roman" w:eastAsia="Times New Roman" w:hAnsi="Times New Roman" w:cs="Times New Roman"/>
                <w:color w:val="000000"/>
                <w:sz w:val="27"/>
                <w:szCs w:val="27"/>
                <w:lang w:eastAsia="ru-RU"/>
              </w:rPr>
              <w:t>2</w:t>
            </w:r>
            <w:proofErr w:type="gramEnd"/>
          </w:p>
        </w:tc>
        <w:tc>
          <w:tcPr>
            <w:tcW w:w="1923" w:type="dxa"/>
            <w:shd w:val="clear" w:color="auto" w:fill="auto"/>
          </w:tcPr>
          <w:p w:rsidR="00D46E42" w:rsidRPr="00A40ED3" w:rsidRDefault="00FA1D0D" w:rsidP="00B03818">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0,15</w:t>
            </w:r>
          </w:p>
        </w:tc>
        <w:tc>
          <w:tcPr>
            <w:tcW w:w="1923" w:type="dxa"/>
            <w:shd w:val="clear" w:color="auto" w:fill="auto"/>
          </w:tcPr>
          <w:p w:rsidR="00D46E42" w:rsidRPr="00A40ED3" w:rsidRDefault="00FA1D0D" w:rsidP="00B03818">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0,35</w:t>
            </w:r>
          </w:p>
        </w:tc>
        <w:tc>
          <w:tcPr>
            <w:tcW w:w="1750" w:type="dxa"/>
          </w:tcPr>
          <w:p w:rsidR="00D46E42" w:rsidRPr="00A40ED3" w:rsidRDefault="00D46E42" w:rsidP="00B03818">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≥0,10</w:t>
            </w:r>
          </w:p>
        </w:tc>
      </w:tr>
      <w:tr w:rsidR="00D46E42" w:rsidRPr="00A40ED3" w:rsidTr="00B03818">
        <w:trPr>
          <w:trHeight w:val="383"/>
        </w:trPr>
        <w:tc>
          <w:tcPr>
            <w:tcW w:w="2350" w:type="dxa"/>
            <w:shd w:val="clear" w:color="auto" w:fill="auto"/>
          </w:tcPr>
          <w:p w:rsidR="00D46E42" w:rsidRPr="00A40ED3" w:rsidRDefault="00D46E42" w:rsidP="00B03818">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color w:val="000000"/>
                <w:sz w:val="27"/>
                <w:szCs w:val="27"/>
                <w:lang w:eastAsia="ru-RU"/>
              </w:rPr>
              <w:t>К3</w:t>
            </w:r>
          </w:p>
        </w:tc>
        <w:tc>
          <w:tcPr>
            <w:tcW w:w="1923" w:type="dxa"/>
            <w:shd w:val="clear" w:color="auto" w:fill="auto"/>
          </w:tcPr>
          <w:p w:rsidR="00D46E42" w:rsidRPr="00A40ED3" w:rsidRDefault="00D46E42" w:rsidP="00FA1D0D">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w:t>
            </w:r>
            <w:r w:rsidR="00FA1D0D">
              <w:rPr>
                <w:rFonts w:ascii="Times New Roman" w:eastAsia="Times New Roman" w:hAnsi="Times New Roman" w:cs="Times New Roman"/>
                <w:color w:val="000000"/>
                <w:sz w:val="27"/>
                <w:szCs w:val="27"/>
                <w:lang w:eastAsia="ru-RU"/>
              </w:rPr>
              <w:t>94</w:t>
            </w:r>
          </w:p>
        </w:tc>
        <w:tc>
          <w:tcPr>
            <w:tcW w:w="1923" w:type="dxa"/>
            <w:shd w:val="clear" w:color="auto" w:fill="auto"/>
          </w:tcPr>
          <w:p w:rsidR="00D46E42" w:rsidRPr="00A40ED3" w:rsidRDefault="00FA1D0D" w:rsidP="00B03818">
            <w:pPr>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0,93</w:t>
            </w:r>
          </w:p>
        </w:tc>
        <w:tc>
          <w:tcPr>
            <w:tcW w:w="1750" w:type="dxa"/>
          </w:tcPr>
          <w:p w:rsidR="00D46E42" w:rsidRPr="00A40ED3" w:rsidRDefault="00D46E42" w:rsidP="00B03818">
            <w:pPr>
              <w:suppressAutoHyphens/>
              <w:spacing w:after="0" w:line="240" w:lineRule="auto"/>
              <w:jc w:val="center"/>
              <w:rPr>
                <w:rFonts w:ascii="Times New Roman" w:eastAsia="Times New Roman" w:hAnsi="Times New Roman" w:cs="Times New Roman"/>
                <w:color w:val="000000"/>
                <w:sz w:val="27"/>
                <w:szCs w:val="27"/>
                <w:lang w:eastAsia="ru-RU"/>
              </w:rPr>
            </w:pPr>
            <w:r w:rsidRPr="00A40ED3">
              <w:rPr>
                <w:rFonts w:ascii="Times New Roman" w:eastAsia="Times New Roman" w:hAnsi="Times New Roman" w:cs="Times New Roman"/>
                <w:sz w:val="27"/>
                <w:szCs w:val="27"/>
                <w:shd w:val="clear" w:color="auto" w:fill="FFFFFF"/>
                <w:lang w:eastAsia="ru-RU"/>
              </w:rPr>
              <w:t>&lt; 0,85</w:t>
            </w:r>
          </w:p>
        </w:tc>
      </w:tr>
    </w:tbl>
    <w:p w:rsidR="00FA1D0D" w:rsidRPr="00FA1D0D" w:rsidRDefault="00FA1D0D" w:rsidP="00FA1D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A1D0D">
        <w:rPr>
          <w:rFonts w:ascii="Times New Roman" w:eastAsia="Times New Roman" w:hAnsi="Times New Roman" w:cs="Times New Roman"/>
          <w:sz w:val="26"/>
          <w:szCs w:val="26"/>
          <w:lang w:eastAsia="ru-RU"/>
        </w:rPr>
        <w:t>В соответствии с п.3 Постановления Совета Министров Республики Беларусь от 12.12.2011года №1672 «Об определении критериев оценки платежеспособности субъектов хозяйствования» организация считается устойчиво неплатежеспособной в том случае, если имеется неудовлетворительная структура бухгалтерского баланса в течение четырех кварталов, предшествовавших составлению последнего бухгалтерского баланса, а также наличие на дату составления последнего бухгалтерского баланса значения коэффициента обеспеченности финансовых обязательств активами (К3), превышающего</w:t>
      </w:r>
      <w:proofErr w:type="gramEnd"/>
      <w:r w:rsidRPr="00FA1D0D">
        <w:rPr>
          <w:rFonts w:ascii="Times New Roman" w:eastAsia="Times New Roman" w:hAnsi="Times New Roman" w:cs="Times New Roman"/>
          <w:sz w:val="26"/>
          <w:szCs w:val="26"/>
          <w:lang w:eastAsia="ru-RU"/>
        </w:rPr>
        <w:t xml:space="preserve"> 0,85.</w:t>
      </w:r>
      <w:r>
        <w:rPr>
          <w:rFonts w:ascii="Times New Roman" w:eastAsia="Times New Roman" w:hAnsi="Times New Roman" w:cs="Times New Roman"/>
          <w:sz w:val="26"/>
          <w:szCs w:val="26"/>
          <w:lang w:eastAsia="ru-RU"/>
        </w:rPr>
        <w:t xml:space="preserve"> Соответственно коэффициент К3 не соответствует нормативам.</w:t>
      </w:r>
    </w:p>
    <w:p w:rsidR="00D46E42" w:rsidRPr="00FA1D0D" w:rsidRDefault="00FA1D0D" w:rsidP="005A3F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A1D0D">
        <w:rPr>
          <w:rFonts w:ascii="Times New Roman" w:eastAsia="Times New Roman" w:hAnsi="Times New Roman" w:cs="Times New Roman"/>
          <w:sz w:val="26"/>
          <w:szCs w:val="26"/>
          <w:lang w:eastAsia="ru-RU"/>
        </w:rPr>
        <w:t>Проведенный анализ показывает, что коэффициенты К</w:t>
      </w:r>
      <w:proofErr w:type="gramStart"/>
      <w:r w:rsidRPr="00FA1D0D">
        <w:rPr>
          <w:rFonts w:ascii="Times New Roman" w:eastAsia="Times New Roman" w:hAnsi="Times New Roman" w:cs="Times New Roman"/>
          <w:sz w:val="26"/>
          <w:szCs w:val="26"/>
          <w:lang w:eastAsia="ru-RU"/>
        </w:rPr>
        <w:t>1</w:t>
      </w:r>
      <w:proofErr w:type="gramEnd"/>
      <w:r w:rsidRPr="00FA1D0D">
        <w:rPr>
          <w:rFonts w:ascii="Times New Roman" w:eastAsia="Times New Roman" w:hAnsi="Times New Roman" w:cs="Times New Roman"/>
          <w:sz w:val="26"/>
          <w:szCs w:val="26"/>
          <w:lang w:eastAsia="ru-RU"/>
        </w:rPr>
        <w:t xml:space="preserve"> и К</w:t>
      </w:r>
      <w:r>
        <w:rPr>
          <w:rFonts w:ascii="Times New Roman" w:eastAsia="Times New Roman" w:hAnsi="Times New Roman" w:cs="Times New Roman"/>
          <w:sz w:val="26"/>
          <w:szCs w:val="26"/>
          <w:lang w:eastAsia="ru-RU"/>
        </w:rPr>
        <w:t>2</w:t>
      </w:r>
      <w:r w:rsidRPr="00FA1D0D">
        <w:rPr>
          <w:rFonts w:ascii="Times New Roman" w:eastAsia="Times New Roman" w:hAnsi="Times New Roman" w:cs="Times New Roman"/>
          <w:sz w:val="26"/>
          <w:szCs w:val="26"/>
          <w:lang w:eastAsia="ru-RU"/>
        </w:rPr>
        <w:t xml:space="preserve"> за 201</w:t>
      </w:r>
      <w:r>
        <w:rPr>
          <w:rFonts w:ascii="Times New Roman" w:eastAsia="Times New Roman" w:hAnsi="Times New Roman" w:cs="Times New Roman"/>
          <w:sz w:val="26"/>
          <w:szCs w:val="26"/>
          <w:lang w:eastAsia="ru-RU"/>
        </w:rPr>
        <w:t>2</w:t>
      </w:r>
      <w:r w:rsidRPr="00FA1D0D">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3</w:t>
      </w:r>
      <w:r w:rsidRPr="00FA1D0D">
        <w:rPr>
          <w:rFonts w:ascii="Times New Roman" w:eastAsia="Times New Roman" w:hAnsi="Times New Roman" w:cs="Times New Roman"/>
          <w:sz w:val="26"/>
          <w:szCs w:val="26"/>
          <w:lang w:eastAsia="ru-RU"/>
        </w:rPr>
        <w:t xml:space="preserve"> г. соответствуют нормативам, что свидетельствует о платежеспособности организации.</w:t>
      </w:r>
    </w:p>
    <w:p w:rsidR="00FA1D0D" w:rsidRDefault="00421381" w:rsidP="0042138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Бухгалтерские балансы по состоянию на 01.01.2014</w:t>
      </w:r>
      <w:r w:rsidR="000017D4" w:rsidRPr="00F36D59">
        <w:rPr>
          <w:rFonts w:ascii="Times New Roman" w:eastAsia="Times New Roman" w:hAnsi="Times New Roman" w:cs="Times New Roman"/>
          <w:sz w:val="26"/>
          <w:szCs w:val="26"/>
          <w:lang w:eastAsia="ru-RU"/>
        </w:rPr>
        <w:t xml:space="preserve"> </w:t>
      </w:r>
      <w:r w:rsidRPr="00F36D59">
        <w:rPr>
          <w:rFonts w:ascii="Times New Roman" w:eastAsia="Times New Roman" w:hAnsi="Times New Roman" w:cs="Times New Roman"/>
          <w:sz w:val="26"/>
          <w:szCs w:val="26"/>
          <w:lang w:eastAsia="ru-RU"/>
        </w:rPr>
        <w:t>года, а также по состоянию на 01.01.2015</w:t>
      </w:r>
      <w:r w:rsidR="000017D4" w:rsidRPr="00F36D59">
        <w:rPr>
          <w:rFonts w:ascii="Times New Roman" w:eastAsia="Times New Roman" w:hAnsi="Times New Roman" w:cs="Times New Roman"/>
          <w:sz w:val="26"/>
          <w:szCs w:val="26"/>
          <w:lang w:eastAsia="ru-RU"/>
        </w:rPr>
        <w:t xml:space="preserve"> </w:t>
      </w:r>
      <w:r w:rsidRPr="00F36D59">
        <w:rPr>
          <w:rFonts w:ascii="Times New Roman" w:eastAsia="Times New Roman" w:hAnsi="Times New Roman" w:cs="Times New Roman"/>
          <w:sz w:val="26"/>
          <w:szCs w:val="26"/>
          <w:lang w:eastAsia="ru-RU"/>
        </w:rPr>
        <w:t xml:space="preserve">года отсутствуют. </w:t>
      </w:r>
      <w:r w:rsidR="0014610E">
        <w:rPr>
          <w:rFonts w:ascii="Times New Roman" w:eastAsia="Times New Roman" w:hAnsi="Times New Roman" w:cs="Times New Roman"/>
          <w:sz w:val="26"/>
          <w:szCs w:val="26"/>
          <w:lang w:eastAsia="ru-RU"/>
        </w:rPr>
        <w:t>В налоговой инспекции данные бухгалтерские балансы также отсутствуют.</w:t>
      </w:r>
    </w:p>
    <w:p w:rsidR="00FA1D0D" w:rsidRPr="00FA1D0D" w:rsidRDefault="00FA1D0D" w:rsidP="00FA1D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A1D0D">
        <w:rPr>
          <w:rFonts w:ascii="Times New Roman" w:eastAsia="Times New Roman" w:hAnsi="Times New Roman" w:cs="Times New Roman"/>
          <w:sz w:val="26"/>
          <w:szCs w:val="26"/>
          <w:lang w:eastAsia="ru-RU"/>
        </w:rPr>
        <w:t>Так как анализ финансового состояния и платежеспособности, а также хозяйственной (экономической) деятельности проводится управляющим за три года, предшествовавшие возбуждению процедуры банкротства, управляющий, вследствие отсутствия необходимых источников информации, не имел возможности провести анализ за четыре квартала, предшествовавших возбуждению процедуры банкротства.</w:t>
      </w:r>
    </w:p>
    <w:p w:rsidR="00421381" w:rsidRPr="00F36D59" w:rsidRDefault="00421381" w:rsidP="0042138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36D59">
        <w:rPr>
          <w:rFonts w:ascii="Times New Roman" w:eastAsia="Times New Roman" w:hAnsi="Times New Roman" w:cs="Times New Roman"/>
          <w:sz w:val="26"/>
          <w:szCs w:val="26"/>
          <w:lang w:eastAsia="ru-RU"/>
        </w:rPr>
        <w:t xml:space="preserve">Определить в полном ли объеме </w:t>
      </w:r>
      <w:r w:rsidR="000017D4" w:rsidRPr="00F36D59">
        <w:rPr>
          <w:rFonts w:ascii="Times New Roman" w:eastAsia="Times New Roman" w:hAnsi="Times New Roman" w:cs="Times New Roman"/>
          <w:sz w:val="26"/>
          <w:szCs w:val="26"/>
          <w:lang w:eastAsia="ru-RU"/>
        </w:rPr>
        <w:t xml:space="preserve">переданы документы </w:t>
      </w:r>
      <w:r w:rsidRPr="00F36D59">
        <w:rPr>
          <w:rFonts w:ascii="Times New Roman" w:eastAsia="Times New Roman" w:hAnsi="Times New Roman" w:cs="Times New Roman"/>
          <w:sz w:val="26"/>
          <w:szCs w:val="26"/>
          <w:lang w:eastAsia="ru-RU"/>
        </w:rPr>
        <w:t>управляющий не имеет</w:t>
      </w:r>
      <w:proofErr w:type="gramEnd"/>
      <w:r w:rsidRPr="00F36D59">
        <w:rPr>
          <w:rFonts w:ascii="Times New Roman" w:eastAsia="Times New Roman" w:hAnsi="Times New Roman" w:cs="Times New Roman"/>
          <w:sz w:val="26"/>
          <w:szCs w:val="26"/>
          <w:lang w:eastAsia="ru-RU"/>
        </w:rPr>
        <w:t xml:space="preserve"> возможности, так как бухгалтерская база «1С-Бухгалтерия» управляющему также не передана.</w:t>
      </w:r>
    </w:p>
    <w:p w:rsidR="00806AB0" w:rsidRPr="006C4232" w:rsidRDefault="00862163"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4232">
        <w:rPr>
          <w:rFonts w:ascii="Times New Roman" w:eastAsia="Times New Roman" w:hAnsi="Times New Roman" w:cs="Times New Roman"/>
          <w:sz w:val="26"/>
          <w:szCs w:val="26"/>
          <w:lang w:eastAsia="ru-RU"/>
        </w:rPr>
        <w:t>Промежуточный ликвидационный бухгалтерский баланс</w:t>
      </w:r>
      <w:r w:rsidR="00EE4988" w:rsidRPr="006C4232">
        <w:rPr>
          <w:rFonts w:ascii="Times New Roman" w:eastAsia="Times New Roman" w:hAnsi="Times New Roman" w:cs="Times New Roman"/>
          <w:sz w:val="26"/>
          <w:szCs w:val="26"/>
          <w:lang w:eastAsia="ru-RU"/>
        </w:rPr>
        <w:t xml:space="preserve"> ликвидатором </w:t>
      </w:r>
      <w:proofErr w:type="spellStart"/>
      <w:r w:rsidR="00F73A4D" w:rsidRPr="006C4232">
        <w:rPr>
          <w:rFonts w:ascii="Times New Roman" w:eastAsia="Times New Roman" w:hAnsi="Times New Roman" w:cs="Times New Roman"/>
          <w:sz w:val="26"/>
          <w:szCs w:val="26"/>
          <w:lang w:eastAsia="ru-RU"/>
        </w:rPr>
        <w:t>Ульченковым</w:t>
      </w:r>
      <w:proofErr w:type="spellEnd"/>
      <w:r w:rsidR="00F73A4D" w:rsidRPr="006C4232">
        <w:rPr>
          <w:rFonts w:ascii="Times New Roman" w:eastAsia="Times New Roman" w:hAnsi="Times New Roman" w:cs="Times New Roman"/>
          <w:sz w:val="26"/>
          <w:szCs w:val="26"/>
          <w:lang w:eastAsia="ru-RU"/>
        </w:rPr>
        <w:t xml:space="preserve"> К</w:t>
      </w:r>
      <w:r w:rsidR="00BC4BBD" w:rsidRPr="006C4232">
        <w:rPr>
          <w:rFonts w:ascii="Times New Roman" w:eastAsia="Times New Roman" w:hAnsi="Times New Roman" w:cs="Times New Roman"/>
          <w:sz w:val="26"/>
          <w:szCs w:val="26"/>
          <w:lang w:eastAsia="ru-RU"/>
        </w:rPr>
        <w:t>.</w:t>
      </w:r>
      <w:r w:rsidR="00F73A4D" w:rsidRPr="006C4232">
        <w:rPr>
          <w:rFonts w:ascii="Times New Roman" w:eastAsia="Times New Roman" w:hAnsi="Times New Roman" w:cs="Times New Roman"/>
          <w:sz w:val="26"/>
          <w:szCs w:val="26"/>
          <w:lang w:eastAsia="ru-RU"/>
        </w:rPr>
        <w:t>Ю.</w:t>
      </w:r>
      <w:r w:rsidRPr="006C4232">
        <w:rPr>
          <w:rFonts w:ascii="Times New Roman" w:eastAsia="Times New Roman" w:hAnsi="Times New Roman" w:cs="Times New Roman"/>
          <w:sz w:val="26"/>
          <w:szCs w:val="26"/>
          <w:lang w:eastAsia="ru-RU"/>
        </w:rPr>
        <w:t xml:space="preserve"> не составлялся</w:t>
      </w:r>
      <w:r w:rsidR="00806AB0" w:rsidRPr="006C4232">
        <w:rPr>
          <w:rFonts w:ascii="Times New Roman" w:eastAsia="Times New Roman" w:hAnsi="Times New Roman" w:cs="Times New Roman"/>
          <w:sz w:val="26"/>
          <w:szCs w:val="26"/>
          <w:lang w:eastAsia="ru-RU"/>
        </w:rPr>
        <w:t>.</w:t>
      </w:r>
    </w:p>
    <w:p w:rsidR="00862163" w:rsidRPr="00F36D59" w:rsidRDefault="00806AB0"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З</w:t>
      </w:r>
      <w:r w:rsidR="00862163" w:rsidRPr="00F36D59">
        <w:rPr>
          <w:rFonts w:ascii="Times New Roman" w:eastAsia="Times New Roman" w:hAnsi="Times New Roman" w:cs="Times New Roman"/>
          <w:sz w:val="26"/>
          <w:szCs w:val="26"/>
          <w:lang w:eastAsia="ru-RU"/>
        </w:rPr>
        <w:t xml:space="preserve">аявление о банкротстве было подано кредитором </w:t>
      </w:r>
      <w:r w:rsidR="00F73A4D" w:rsidRPr="00F73A4D">
        <w:rPr>
          <w:rFonts w:ascii="Times New Roman" w:eastAsia="Times New Roman" w:hAnsi="Times New Roman" w:cs="Times New Roman"/>
          <w:sz w:val="26"/>
          <w:szCs w:val="26"/>
          <w:lang w:eastAsia="ru-RU"/>
        </w:rPr>
        <w:t xml:space="preserve">ЧСУП «Буровые технологии» </w:t>
      </w:r>
      <w:r w:rsidRPr="00F36D59">
        <w:rPr>
          <w:rFonts w:ascii="Times New Roman" w:eastAsia="Times New Roman" w:hAnsi="Times New Roman" w:cs="Times New Roman"/>
          <w:sz w:val="26"/>
          <w:szCs w:val="26"/>
          <w:lang w:eastAsia="ru-RU"/>
        </w:rPr>
        <w:t>(</w:t>
      </w:r>
      <w:r w:rsidR="00EE4988" w:rsidRPr="00F36D59">
        <w:rPr>
          <w:rFonts w:ascii="Times New Roman" w:eastAsia="Times New Roman" w:hAnsi="Times New Roman" w:cs="Times New Roman"/>
          <w:sz w:val="26"/>
          <w:szCs w:val="26"/>
          <w:lang w:eastAsia="ru-RU"/>
        </w:rPr>
        <w:t>ООО «</w:t>
      </w:r>
      <w:proofErr w:type="spellStart"/>
      <w:r w:rsidR="00EE4988" w:rsidRPr="00F36D59">
        <w:rPr>
          <w:rFonts w:ascii="Times New Roman" w:eastAsia="Times New Roman" w:hAnsi="Times New Roman" w:cs="Times New Roman"/>
          <w:sz w:val="26"/>
          <w:szCs w:val="26"/>
          <w:lang w:eastAsia="ru-RU"/>
        </w:rPr>
        <w:t>Активлизинг</w:t>
      </w:r>
      <w:proofErr w:type="spellEnd"/>
      <w:r w:rsidR="00EE4988" w:rsidRPr="00F36D59">
        <w:rPr>
          <w:rFonts w:ascii="Times New Roman" w:eastAsia="Times New Roman" w:hAnsi="Times New Roman" w:cs="Times New Roman"/>
          <w:sz w:val="26"/>
          <w:szCs w:val="26"/>
          <w:lang w:eastAsia="ru-RU"/>
        </w:rPr>
        <w:t>»</w:t>
      </w:r>
      <w:r w:rsidR="00356576" w:rsidRPr="00F36D59">
        <w:rPr>
          <w:rFonts w:ascii="Times New Roman" w:eastAsia="Times New Roman" w:hAnsi="Times New Roman" w:cs="Times New Roman"/>
          <w:sz w:val="26"/>
          <w:szCs w:val="26"/>
          <w:lang w:eastAsia="ru-RU"/>
        </w:rPr>
        <w:t>)</w:t>
      </w:r>
      <w:r w:rsidR="00862163" w:rsidRPr="00F36D59">
        <w:rPr>
          <w:rFonts w:ascii="Times New Roman" w:eastAsia="Times New Roman" w:hAnsi="Times New Roman" w:cs="Times New Roman"/>
          <w:sz w:val="26"/>
          <w:szCs w:val="26"/>
          <w:lang w:eastAsia="ru-RU"/>
        </w:rPr>
        <w:t>.</w:t>
      </w:r>
    </w:p>
    <w:p w:rsidR="008F06FE" w:rsidRDefault="008F06FE"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В ходе анализа управляющим были исследован</w:t>
      </w:r>
      <w:r w:rsidR="00806AB0" w:rsidRPr="00F36D59">
        <w:rPr>
          <w:rFonts w:ascii="Times New Roman" w:eastAsia="Times New Roman" w:hAnsi="Times New Roman" w:cs="Times New Roman"/>
          <w:sz w:val="26"/>
          <w:szCs w:val="26"/>
          <w:lang w:eastAsia="ru-RU"/>
        </w:rPr>
        <w:t>ы</w:t>
      </w:r>
      <w:r w:rsidRPr="00F36D59">
        <w:rPr>
          <w:rFonts w:ascii="Times New Roman" w:eastAsia="Times New Roman" w:hAnsi="Times New Roman" w:cs="Times New Roman"/>
          <w:sz w:val="26"/>
          <w:szCs w:val="26"/>
          <w:lang w:eastAsia="ru-RU"/>
        </w:rPr>
        <w:t xml:space="preserve"> </w:t>
      </w:r>
      <w:r w:rsidR="001041B1" w:rsidRPr="00F36D59">
        <w:rPr>
          <w:rFonts w:ascii="Times New Roman" w:eastAsia="Times New Roman" w:hAnsi="Times New Roman" w:cs="Times New Roman"/>
          <w:sz w:val="26"/>
          <w:szCs w:val="26"/>
          <w:lang w:eastAsia="ru-RU"/>
        </w:rPr>
        <w:t>акты проверок контролирующи</w:t>
      </w:r>
      <w:r w:rsidR="0045296C" w:rsidRPr="00F36D59">
        <w:rPr>
          <w:rFonts w:ascii="Times New Roman" w:eastAsia="Times New Roman" w:hAnsi="Times New Roman" w:cs="Times New Roman"/>
          <w:sz w:val="26"/>
          <w:szCs w:val="26"/>
          <w:lang w:eastAsia="ru-RU"/>
        </w:rPr>
        <w:t>ми органами, данные, отраженные</w:t>
      </w:r>
      <w:r w:rsidR="001041B1" w:rsidRPr="00F36D59">
        <w:rPr>
          <w:rFonts w:ascii="Times New Roman" w:eastAsia="Times New Roman" w:hAnsi="Times New Roman" w:cs="Times New Roman"/>
          <w:sz w:val="26"/>
          <w:szCs w:val="26"/>
          <w:lang w:eastAsia="ru-RU"/>
        </w:rPr>
        <w:t xml:space="preserve"> аналитическом учете</w:t>
      </w:r>
      <w:r w:rsidRPr="00F36D59">
        <w:rPr>
          <w:rFonts w:ascii="Times New Roman" w:eastAsia="Times New Roman" w:hAnsi="Times New Roman" w:cs="Times New Roman"/>
          <w:sz w:val="26"/>
          <w:szCs w:val="26"/>
          <w:lang w:eastAsia="ru-RU"/>
        </w:rPr>
        <w:t xml:space="preserve">. </w:t>
      </w:r>
    </w:p>
    <w:p w:rsidR="006F602D" w:rsidRPr="006F602D" w:rsidRDefault="00FA1D0D" w:rsidP="006F602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Согласно справки</w:t>
      </w:r>
      <w:proofErr w:type="gramEnd"/>
      <w:r w:rsidR="006F602D" w:rsidRPr="006F602D">
        <w:rPr>
          <w:rFonts w:ascii="Times New Roman" w:eastAsia="Times New Roman" w:hAnsi="Times New Roman" w:cs="Times New Roman"/>
          <w:sz w:val="26"/>
          <w:szCs w:val="26"/>
          <w:lang w:eastAsia="ru-RU"/>
        </w:rPr>
        <w:t xml:space="preserve"> налоговой проверки у ЧСУП «Буровые технологии» имеется переплата по налогу на прибыль иных организаций в сумме 30 921 609 руб.</w:t>
      </w:r>
    </w:p>
    <w:p w:rsidR="006F602D" w:rsidRPr="00F36D59" w:rsidRDefault="006F602D"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2014 году ЧСУП «Буровые технологии» финансово-хозяйственную деятельность не осуществляло.</w:t>
      </w:r>
    </w:p>
    <w:p w:rsidR="00C93C77" w:rsidRPr="00F36D59" w:rsidRDefault="00C93C77" w:rsidP="00C93C77">
      <w:pPr>
        <w:tabs>
          <w:tab w:val="left" w:pos="709"/>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Таким образом, в полном объеме провести анализ хозяйственной (экономической) деятельности не представилось возможным в связи с отсутствием данных аналитического учета, которые также используются при проведении финансовой (экономической) деятельности.</w:t>
      </w:r>
    </w:p>
    <w:p w:rsidR="00356576" w:rsidRPr="00F36D59" w:rsidRDefault="00356576" w:rsidP="00484857">
      <w:pPr>
        <w:tabs>
          <w:tab w:val="left" w:pos="709"/>
        </w:tabs>
        <w:spacing w:after="0" w:line="240" w:lineRule="auto"/>
        <w:ind w:firstLine="709"/>
        <w:jc w:val="both"/>
        <w:rPr>
          <w:rFonts w:ascii="Times New Roman" w:hAnsi="Times New Roman" w:cs="Times New Roman"/>
          <w:sz w:val="26"/>
          <w:szCs w:val="26"/>
        </w:rPr>
      </w:pPr>
    </w:p>
    <w:p w:rsidR="008E3C19" w:rsidRPr="00F36D59" w:rsidRDefault="008D03D5" w:rsidP="00484857">
      <w:pPr>
        <w:tabs>
          <w:tab w:val="left" w:pos="900"/>
        </w:tabs>
        <w:spacing w:after="0" w:line="240" w:lineRule="auto"/>
        <w:jc w:val="center"/>
        <w:rPr>
          <w:rFonts w:ascii="Times New Roman" w:hAnsi="Times New Roman" w:cs="Times New Roman"/>
          <w:b/>
          <w:i/>
          <w:sz w:val="26"/>
          <w:szCs w:val="26"/>
        </w:rPr>
      </w:pPr>
      <w:r w:rsidRPr="00F36D59">
        <w:rPr>
          <w:rFonts w:ascii="Times New Roman" w:hAnsi="Times New Roman" w:cs="Times New Roman"/>
          <w:b/>
          <w:i/>
          <w:sz w:val="26"/>
          <w:szCs w:val="26"/>
        </w:rPr>
        <w:t>6</w:t>
      </w:r>
      <w:r w:rsidR="00FF763A" w:rsidRPr="00F36D59">
        <w:rPr>
          <w:rFonts w:ascii="Times New Roman" w:hAnsi="Times New Roman" w:cs="Times New Roman"/>
          <w:b/>
          <w:i/>
          <w:sz w:val="26"/>
          <w:szCs w:val="26"/>
        </w:rPr>
        <w:t xml:space="preserve">. </w:t>
      </w:r>
      <w:r w:rsidR="008E3C19" w:rsidRPr="00F36D59">
        <w:rPr>
          <w:rFonts w:ascii="Times New Roman" w:hAnsi="Times New Roman" w:cs="Times New Roman"/>
          <w:b/>
          <w:i/>
          <w:sz w:val="26"/>
          <w:szCs w:val="26"/>
        </w:rPr>
        <w:t>Отчет об имуществе.</w:t>
      </w:r>
    </w:p>
    <w:p w:rsidR="0068281A" w:rsidRDefault="0068281A" w:rsidP="00F36D59">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Согласно данным, представленным в ходе налоговой проверки, у </w:t>
      </w:r>
      <w:r w:rsidR="00F73A4D" w:rsidRPr="00F73A4D">
        <w:rPr>
          <w:rFonts w:ascii="Times New Roman" w:hAnsi="Times New Roman" w:cs="Times New Roman"/>
          <w:sz w:val="26"/>
          <w:szCs w:val="26"/>
        </w:rPr>
        <w:t>ЧСУП «Буровые технологии»</w:t>
      </w:r>
      <w:r w:rsidR="00F73A4D">
        <w:rPr>
          <w:rFonts w:ascii="Times New Roman" w:hAnsi="Times New Roman" w:cs="Times New Roman"/>
          <w:sz w:val="26"/>
          <w:szCs w:val="26"/>
        </w:rPr>
        <w:t xml:space="preserve"> по состоянию на 30</w:t>
      </w:r>
      <w:r w:rsidRPr="00F36D59">
        <w:rPr>
          <w:rFonts w:ascii="Times New Roman" w:hAnsi="Times New Roman" w:cs="Times New Roman"/>
          <w:sz w:val="26"/>
          <w:szCs w:val="26"/>
        </w:rPr>
        <w:t>.12.2014 года имелись:</w:t>
      </w:r>
    </w:p>
    <w:p w:rsidR="00F73A4D" w:rsidRDefault="00F73A4D" w:rsidP="00F36D59">
      <w:pPr>
        <w:tabs>
          <w:tab w:val="left" w:pos="9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остаток ТМЦ на сумму 0 руб.;</w:t>
      </w:r>
    </w:p>
    <w:p w:rsidR="00F73A4D" w:rsidRPr="00F36D59" w:rsidRDefault="00F73A4D" w:rsidP="00F36D59">
      <w:pPr>
        <w:tabs>
          <w:tab w:val="left" w:pos="9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остаточная стоимость основных средств – 0 руб.;</w:t>
      </w:r>
    </w:p>
    <w:p w:rsidR="0068281A" w:rsidRPr="00F36D59" w:rsidRDefault="0068281A" w:rsidP="00F36D59">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дебиторская</w:t>
      </w:r>
      <w:r w:rsidR="00F73A4D">
        <w:rPr>
          <w:rFonts w:ascii="Times New Roman" w:hAnsi="Times New Roman" w:cs="Times New Roman"/>
          <w:sz w:val="26"/>
          <w:szCs w:val="26"/>
        </w:rPr>
        <w:t xml:space="preserve"> задолженность – 106 171 178 </w:t>
      </w:r>
      <w:r w:rsidRPr="00F36D59">
        <w:rPr>
          <w:rFonts w:ascii="Times New Roman" w:hAnsi="Times New Roman" w:cs="Times New Roman"/>
          <w:sz w:val="26"/>
          <w:szCs w:val="26"/>
        </w:rPr>
        <w:t>руб.;</w:t>
      </w:r>
    </w:p>
    <w:p w:rsidR="0068281A" w:rsidRDefault="0068281A" w:rsidP="00F36D59">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кредитор</w:t>
      </w:r>
      <w:r w:rsidR="00F73A4D">
        <w:rPr>
          <w:rFonts w:ascii="Times New Roman" w:hAnsi="Times New Roman" w:cs="Times New Roman"/>
          <w:sz w:val="26"/>
          <w:szCs w:val="26"/>
        </w:rPr>
        <w:t>ская задолженность – 1 276 857 290</w:t>
      </w:r>
      <w:r w:rsidRPr="00F36D59">
        <w:rPr>
          <w:rFonts w:ascii="Times New Roman" w:hAnsi="Times New Roman" w:cs="Times New Roman"/>
          <w:sz w:val="26"/>
          <w:szCs w:val="26"/>
        </w:rPr>
        <w:t xml:space="preserve"> руб.;</w:t>
      </w:r>
    </w:p>
    <w:p w:rsidR="006375FB" w:rsidRPr="00F36D59" w:rsidRDefault="006375FB" w:rsidP="00F36D59">
      <w:pPr>
        <w:pStyle w:val="a7"/>
        <w:tabs>
          <w:tab w:val="left" w:pos="709"/>
        </w:tabs>
        <w:spacing w:after="0" w:line="240" w:lineRule="auto"/>
        <w:jc w:val="both"/>
        <w:rPr>
          <w:rFonts w:ascii="Times New Roman" w:hAnsi="Times New Roman" w:cs="Times New Roman"/>
          <w:sz w:val="26"/>
          <w:szCs w:val="26"/>
        </w:rPr>
      </w:pPr>
      <w:r w:rsidRPr="00F36D59">
        <w:rPr>
          <w:rFonts w:ascii="Times New Roman" w:hAnsi="Times New Roman" w:cs="Times New Roman"/>
          <w:sz w:val="26"/>
          <w:szCs w:val="26"/>
        </w:rPr>
        <w:t>Управляющему переданы активы, не имеющие продажной стоимости:</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4511"/>
        <w:gridCol w:w="1830"/>
        <w:gridCol w:w="3260"/>
      </w:tblGrid>
      <w:tr w:rsidR="006375FB" w:rsidRPr="00F36D59" w:rsidTr="00C61B9E">
        <w:trPr>
          <w:trHeight w:val="30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C61B9E">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 </w:t>
            </w: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6375FB" w:rsidRPr="00F36D59" w:rsidRDefault="006375FB" w:rsidP="006375FB">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Наименование основного средства, МБП</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Кол-во, шт.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Балансовая стоимость, руб.</w:t>
            </w:r>
          </w:p>
        </w:tc>
      </w:tr>
      <w:tr w:rsidR="006375FB" w:rsidRPr="00F36D59" w:rsidTr="00C61B9E">
        <w:trPr>
          <w:trHeight w:val="262"/>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6375FB" w:rsidRPr="00F36D59" w:rsidRDefault="006375FB" w:rsidP="006375FB">
            <w:pPr>
              <w:shd w:val="clear" w:color="auto" w:fill="FFFFFF"/>
              <w:spacing w:after="0" w:line="240" w:lineRule="auto"/>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Печать круглая</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hd w:val="clear" w:color="auto" w:fill="FFFFFF"/>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F36D59" w:rsidRDefault="006375FB" w:rsidP="006375FB">
            <w:pPr>
              <w:shd w:val="clear" w:color="auto" w:fill="FFFFFF"/>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0</w:t>
            </w:r>
          </w:p>
        </w:tc>
      </w:tr>
    </w:tbl>
    <w:p w:rsidR="00412464" w:rsidRPr="00F36D59" w:rsidRDefault="00A26BA9"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С целью получения информации об имуществе должника и сведений, относящихся к хозяйственной</w:t>
      </w:r>
      <w:r w:rsidR="004D25CB" w:rsidRPr="00F36D59">
        <w:rPr>
          <w:rFonts w:ascii="Times New Roman" w:hAnsi="Times New Roman" w:cs="Times New Roman"/>
          <w:sz w:val="26"/>
          <w:szCs w:val="26"/>
        </w:rPr>
        <w:t xml:space="preserve"> (экономической)</w:t>
      </w:r>
      <w:r w:rsidRPr="00F36D59">
        <w:rPr>
          <w:rFonts w:ascii="Times New Roman" w:hAnsi="Times New Roman" w:cs="Times New Roman"/>
          <w:sz w:val="26"/>
          <w:szCs w:val="26"/>
        </w:rPr>
        <w:t xml:space="preserve"> деятельности должника, управляющим направлялись запросы в следующие организации:</w:t>
      </w:r>
    </w:p>
    <w:p w:rsidR="005A3F3E" w:rsidRPr="00F36D59" w:rsidRDefault="005A3F3E"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 </w:t>
      </w:r>
      <w:r w:rsidR="00E376DB" w:rsidRPr="00F36D59">
        <w:rPr>
          <w:rFonts w:ascii="Times New Roman" w:hAnsi="Times New Roman" w:cs="Times New Roman"/>
          <w:sz w:val="26"/>
          <w:szCs w:val="26"/>
        </w:rPr>
        <w:t>Государственную инспекцию</w:t>
      </w:r>
      <w:r w:rsidR="008E3C19" w:rsidRPr="00F36D59">
        <w:rPr>
          <w:rFonts w:ascii="Times New Roman" w:hAnsi="Times New Roman" w:cs="Times New Roman"/>
          <w:sz w:val="26"/>
          <w:szCs w:val="26"/>
        </w:rPr>
        <w:t xml:space="preserve"> по надзору за техническим состоянием машин и оборудования Министерства сельского хозяйс</w:t>
      </w:r>
      <w:r w:rsidR="009A0263" w:rsidRPr="00F36D59">
        <w:rPr>
          <w:rFonts w:ascii="Times New Roman" w:hAnsi="Times New Roman" w:cs="Times New Roman"/>
          <w:sz w:val="26"/>
          <w:szCs w:val="26"/>
        </w:rPr>
        <w:t>тва и продовольствия Республики</w:t>
      </w:r>
      <w:r w:rsidR="00EF69F5" w:rsidRPr="00F36D59">
        <w:rPr>
          <w:rFonts w:ascii="Times New Roman" w:hAnsi="Times New Roman" w:cs="Times New Roman"/>
          <w:sz w:val="26"/>
          <w:szCs w:val="26"/>
        </w:rPr>
        <w:t xml:space="preserve"> </w:t>
      </w:r>
      <w:r w:rsidR="0011078B" w:rsidRPr="00F36D59">
        <w:rPr>
          <w:rFonts w:ascii="Times New Roman" w:hAnsi="Times New Roman" w:cs="Times New Roman"/>
          <w:sz w:val="26"/>
          <w:szCs w:val="26"/>
        </w:rPr>
        <w:t xml:space="preserve">Беларусь </w:t>
      </w:r>
      <w:r w:rsidR="00EF69F5" w:rsidRPr="00F36D59">
        <w:rPr>
          <w:rFonts w:ascii="Times New Roman" w:hAnsi="Times New Roman" w:cs="Times New Roman"/>
          <w:sz w:val="26"/>
          <w:szCs w:val="26"/>
        </w:rPr>
        <w:t>– колесные тракторы не зарегистрированы</w:t>
      </w:r>
      <w:r w:rsidR="00D7293E" w:rsidRPr="00F36D59">
        <w:rPr>
          <w:rFonts w:ascii="Times New Roman" w:hAnsi="Times New Roman" w:cs="Times New Roman"/>
          <w:sz w:val="26"/>
          <w:szCs w:val="26"/>
        </w:rPr>
        <w:t>;</w:t>
      </w:r>
      <w:r w:rsidR="0011078B" w:rsidRPr="00F36D59">
        <w:rPr>
          <w:rFonts w:ascii="Times New Roman" w:hAnsi="Times New Roman" w:cs="Times New Roman"/>
          <w:sz w:val="26"/>
          <w:szCs w:val="26"/>
        </w:rPr>
        <w:t xml:space="preserve"> </w:t>
      </w:r>
    </w:p>
    <w:p w:rsidR="005A3F3E" w:rsidRPr="00F36D59" w:rsidRDefault="005A3F3E"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 </w:t>
      </w:r>
      <w:r w:rsidR="0011078B" w:rsidRPr="00F36D59">
        <w:rPr>
          <w:rFonts w:ascii="Times New Roman" w:hAnsi="Times New Roman" w:cs="Times New Roman"/>
          <w:sz w:val="26"/>
          <w:szCs w:val="26"/>
        </w:rPr>
        <w:t>У</w:t>
      </w:r>
      <w:r w:rsidR="00D7293E" w:rsidRPr="00F36D59">
        <w:rPr>
          <w:rFonts w:ascii="Times New Roman" w:hAnsi="Times New Roman" w:cs="Times New Roman"/>
          <w:sz w:val="26"/>
          <w:szCs w:val="26"/>
        </w:rPr>
        <w:t xml:space="preserve">ГАИ УВД </w:t>
      </w:r>
      <w:r w:rsidR="004D25CB" w:rsidRPr="00F36D59">
        <w:rPr>
          <w:rFonts w:ascii="Times New Roman" w:hAnsi="Times New Roman" w:cs="Times New Roman"/>
          <w:sz w:val="26"/>
          <w:szCs w:val="26"/>
        </w:rPr>
        <w:t>Минского</w:t>
      </w:r>
      <w:r w:rsidR="00F10ACA" w:rsidRPr="00F36D59">
        <w:rPr>
          <w:rFonts w:ascii="Times New Roman" w:hAnsi="Times New Roman" w:cs="Times New Roman"/>
          <w:sz w:val="26"/>
          <w:szCs w:val="26"/>
        </w:rPr>
        <w:t xml:space="preserve"> обли</w:t>
      </w:r>
      <w:r w:rsidR="002306DB" w:rsidRPr="00F36D59">
        <w:rPr>
          <w:rFonts w:ascii="Times New Roman" w:hAnsi="Times New Roman" w:cs="Times New Roman"/>
          <w:sz w:val="26"/>
          <w:szCs w:val="26"/>
        </w:rPr>
        <w:t>сполкома о наличии/</w:t>
      </w:r>
      <w:r w:rsidR="009A0263" w:rsidRPr="00F36D59">
        <w:rPr>
          <w:rFonts w:ascii="Times New Roman" w:hAnsi="Times New Roman" w:cs="Times New Roman"/>
          <w:sz w:val="26"/>
          <w:szCs w:val="26"/>
        </w:rPr>
        <w:t>отсутствии транспортных средств</w:t>
      </w:r>
      <w:r w:rsidR="00EF69F5" w:rsidRPr="00F36D59">
        <w:rPr>
          <w:rFonts w:ascii="Times New Roman" w:hAnsi="Times New Roman" w:cs="Times New Roman"/>
          <w:sz w:val="26"/>
          <w:szCs w:val="26"/>
        </w:rPr>
        <w:t xml:space="preserve"> – не зарегистр</w:t>
      </w:r>
      <w:r w:rsidR="0011078B" w:rsidRPr="00F36D59">
        <w:rPr>
          <w:rFonts w:ascii="Times New Roman" w:hAnsi="Times New Roman" w:cs="Times New Roman"/>
          <w:sz w:val="26"/>
          <w:szCs w:val="26"/>
        </w:rPr>
        <w:t xml:space="preserve">ированы и ими с учета </w:t>
      </w:r>
      <w:r w:rsidR="00EF69F5" w:rsidRPr="00F36D59">
        <w:rPr>
          <w:rFonts w:ascii="Times New Roman" w:hAnsi="Times New Roman" w:cs="Times New Roman"/>
          <w:sz w:val="26"/>
          <w:szCs w:val="26"/>
        </w:rPr>
        <w:t>не снимались</w:t>
      </w:r>
      <w:r w:rsidR="00F10ACA" w:rsidRPr="00F36D59">
        <w:rPr>
          <w:rFonts w:ascii="Times New Roman" w:hAnsi="Times New Roman" w:cs="Times New Roman"/>
          <w:sz w:val="26"/>
          <w:szCs w:val="26"/>
        </w:rPr>
        <w:t xml:space="preserve">; </w:t>
      </w:r>
    </w:p>
    <w:p w:rsidR="00675373" w:rsidRPr="00F36D59" w:rsidRDefault="005A3F3E" w:rsidP="00675373">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 </w:t>
      </w:r>
      <w:r w:rsidR="004D25CB" w:rsidRPr="00F36D59">
        <w:rPr>
          <w:rFonts w:ascii="Times New Roman" w:hAnsi="Times New Roman" w:cs="Times New Roman"/>
          <w:sz w:val="26"/>
          <w:szCs w:val="26"/>
        </w:rPr>
        <w:t>в Гомельскую</w:t>
      </w:r>
      <w:r w:rsidR="00675373" w:rsidRPr="00F36D59">
        <w:rPr>
          <w:rFonts w:ascii="Times New Roman" w:hAnsi="Times New Roman" w:cs="Times New Roman"/>
          <w:sz w:val="26"/>
          <w:szCs w:val="26"/>
        </w:rPr>
        <w:t xml:space="preserve"> таможню об имуществе не снятом с таможенного контроля – товаров, находящихся согласно законодательству по</w:t>
      </w:r>
      <w:r w:rsidR="00140B1D" w:rsidRPr="00F36D59">
        <w:rPr>
          <w:rFonts w:ascii="Times New Roman" w:hAnsi="Times New Roman" w:cs="Times New Roman"/>
          <w:sz w:val="26"/>
          <w:szCs w:val="26"/>
        </w:rPr>
        <w:t>д таможенным контролем не имеет;</w:t>
      </w:r>
    </w:p>
    <w:p w:rsidR="00140B1D" w:rsidRPr="00F36D59" w:rsidRDefault="00140B1D" w:rsidP="00675373">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 в РУП «РЦДЦБ» о размещении акций по </w:t>
      </w:r>
      <w:r w:rsidR="00F16685">
        <w:rPr>
          <w:rFonts w:ascii="Times New Roman" w:hAnsi="Times New Roman" w:cs="Times New Roman"/>
          <w:sz w:val="26"/>
          <w:szCs w:val="26"/>
        </w:rPr>
        <w:t xml:space="preserve">ЧСУП «Буровые технологии» </w:t>
      </w:r>
      <w:r w:rsidRPr="00F36D59">
        <w:rPr>
          <w:rFonts w:ascii="Times New Roman" w:hAnsi="Times New Roman" w:cs="Times New Roman"/>
          <w:sz w:val="26"/>
          <w:szCs w:val="26"/>
        </w:rPr>
        <w:t>– ценные бумаги отсутствуют.</w:t>
      </w:r>
    </w:p>
    <w:p w:rsidR="004D25CB" w:rsidRPr="00F36D59" w:rsidRDefault="004D25CB" w:rsidP="004D25CB">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Кроме этого, управляющим в адрес экономического суда города Минска </w:t>
      </w:r>
      <w:r w:rsidR="00E66667" w:rsidRPr="00F36D59">
        <w:rPr>
          <w:rFonts w:ascii="Times New Roman" w:hAnsi="Times New Roman" w:cs="Times New Roman"/>
          <w:sz w:val="26"/>
          <w:szCs w:val="26"/>
        </w:rPr>
        <w:t xml:space="preserve">(Исх. №679 от 16.11.2015 года) </w:t>
      </w:r>
      <w:r w:rsidRPr="00F36D59">
        <w:rPr>
          <w:rFonts w:ascii="Times New Roman" w:hAnsi="Times New Roman" w:cs="Times New Roman"/>
          <w:sz w:val="26"/>
          <w:szCs w:val="26"/>
        </w:rPr>
        <w:t xml:space="preserve">было направлено ходатайство о направлении судом запроса в </w:t>
      </w:r>
      <w:r w:rsidR="00D3268D">
        <w:rPr>
          <w:rFonts w:ascii="Times New Roman" w:hAnsi="Times New Roman" w:cs="Times New Roman"/>
          <w:sz w:val="26"/>
          <w:szCs w:val="26"/>
        </w:rPr>
        <w:t>Р</w:t>
      </w:r>
      <w:r w:rsidRPr="00F36D59">
        <w:rPr>
          <w:rFonts w:ascii="Times New Roman" w:hAnsi="Times New Roman" w:cs="Times New Roman"/>
          <w:sz w:val="26"/>
          <w:szCs w:val="26"/>
        </w:rPr>
        <w:t xml:space="preserve">УП «Национальное кадастровое агентство», так как данная организация отказывает управляющему в предоставлении информации. </w:t>
      </w:r>
      <w:r w:rsidR="00140B1D" w:rsidRPr="00F36D59">
        <w:rPr>
          <w:rFonts w:ascii="Times New Roman" w:hAnsi="Times New Roman" w:cs="Times New Roman"/>
          <w:sz w:val="26"/>
          <w:szCs w:val="26"/>
        </w:rPr>
        <w:t>Ответ в адрес управляющего не поступил.</w:t>
      </w:r>
    </w:p>
    <w:p w:rsidR="006C4232" w:rsidRDefault="006C4232" w:rsidP="00484857">
      <w:pPr>
        <w:tabs>
          <w:tab w:val="left" w:pos="900"/>
        </w:tabs>
        <w:spacing w:after="0" w:line="240" w:lineRule="auto"/>
        <w:ind w:firstLine="709"/>
        <w:jc w:val="both"/>
        <w:rPr>
          <w:rFonts w:ascii="Times New Roman" w:hAnsi="Times New Roman" w:cs="Times New Roman"/>
          <w:sz w:val="26"/>
          <w:szCs w:val="26"/>
        </w:rPr>
      </w:pPr>
    </w:p>
    <w:p w:rsidR="00D96EDA" w:rsidRPr="00F36D59" w:rsidRDefault="0006354F" w:rsidP="00484857">
      <w:pPr>
        <w:tabs>
          <w:tab w:val="left" w:pos="900"/>
        </w:tabs>
        <w:spacing w:after="0" w:line="240" w:lineRule="auto"/>
        <w:ind w:firstLine="709"/>
        <w:jc w:val="both"/>
        <w:rPr>
          <w:rFonts w:ascii="Times New Roman" w:hAnsi="Times New Roman" w:cs="Times New Roman"/>
          <w:b/>
          <w:bCs/>
          <w:i/>
          <w:sz w:val="26"/>
          <w:szCs w:val="26"/>
        </w:rPr>
      </w:pPr>
      <w:r w:rsidRPr="00F36D59">
        <w:rPr>
          <w:rFonts w:ascii="Times New Roman" w:hAnsi="Times New Roman" w:cs="Times New Roman"/>
          <w:sz w:val="26"/>
          <w:szCs w:val="26"/>
        </w:rPr>
        <w:tab/>
      </w:r>
      <w:r w:rsidR="008D03D5" w:rsidRPr="00F36D59">
        <w:rPr>
          <w:rFonts w:ascii="Times New Roman" w:hAnsi="Times New Roman" w:cs="Times New Roman"/>
          <w:b/>
          <w:bCs/>
          <w:i/>
          <w:sz w:val="26"/>
          <w:szCs w:val="26"/>
        </w:rPr>
        <w:t>7</w:t>
      </w:r>
      <w:r w:rsidR="00D96EDA" w:rsidRPr="00F36D59">
        <w:rPr>
          <w:rFonts w:ascii="Times New Roman" w:hAnsi="Times New Roman" w:cs="Times New Roman"/>
          <w:b/>
          <w:bCs/>
          <w:i/>
          <w:sz w:val="26"/>
          <w:szCs w:val="26"/>
        </w:rPr>
        <w:t>. Заключение по факту наличия признаков ложного и преднамеренного банкротства или срыва возмещения убытков кредитору.</w:t>
      </w:r>
    </w:p>
    <w:p w:rsidR="00D96EDA" w:rsidRPr="00F36D59" w:rsidRDefault="00D96EDA" w:rsidP="00484857">
      <w:pPr>
        <w:tabs>
          <w:tab w:val="left" w:pos="900"/>
        </w:tabs>
        <w:spacing w:after="0" w:line="240" w:lineRule="auto"/>
        <w:ind w:firstLine="709"/>
        <w:jc w:val="both"/>
        <w:rPr>
          <w:rFonts w:ascii="Times New Roman" w:hAnsi="Times New Roman" w:cs="Times New Roman"/>
          <w:bCs/>
          <w:sz w:val="26"/>
          <w:szCs w:val="26"/>
        </w:rPr>
      </w:pPr>
      <w:r w:rsidRPr="00F36D59">
        <w:rPr>
          <w:rFonts w:ascii="Times New Roman" w:hAnsi="Times New Roman" w:cs="Times New Roman"/>
          <w:sz w:val="26"/>
          <w:szCs w:val="26"/>
        </w:rPr>
        <w:t xml:space="preserve">Исследование проводилось управляющим в соответствии с Инструкцией о порядке определения </w:t>
      </w:r>
      <w:r w:rsidRPr="00F36D59">
        <w:rPr>
          <w:rFonts w:ascii="Times New Roman" w:hAnsi="Times New Roman" w:cs="Times New Roman"/>
          <w:bCs/>
          <w:sz w:val="26"/>
          <w:szCs w:val="26"/>
        </w:rPr>
        <w:t>наличия (отсутствия)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а также подготовки экспертных заключений по этим вопросам, утвержденной Постановлением Министерства Экономики Республики Беларусь №107 от 04.12.2012года (далее - Инструкция).</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В соответствии с п.10 гл.2 И</w:t>
      </w:r>
      <w:r w:rsidR="00675373" w:rsidRPr="00F36D59">
        <w:rPr>
          <w:rFonts w:ascii="Times New Roman" w:hAnsi="Times New Roman" w:cs="Times New Roman"/>
          <w:sz w:val="26"/>
          <w:szCs w:val="26"/>
        </w:rPr>
        <w:t>нструкции признаком ложного бан</w:t>
      </w:r>
      <w:r w:rsidRPr="00F36D59">
        <w:rPr>
          <w:rFonts w:ascii="Times New Roman" w:hAnsi="Times New Roman" w:cs="Times New Roman"/>
          <w:sz w:val="26"/>
          <w:szCs w:val="26"/>
        </w:rPr>
        <w:t xml:space="preserve">кротства является наличие у должника </w:t>
      </w:r>
      <w:r w:rsidR="00675373" w:rsidRPr="00F36D59">
        <w:rPr>
          <w:rFonts w:ascii="Times New Roman" w:hAnsi="Times New Roman" w:cs="Times New Roman"/>
          <w:sz w:val="26"/>
          <w:szCs w:val="26"/>
        </w:rPr>
        <w:t>возможности удовлетворить требо</w:t>
      </w:r>
      <w:r w:rsidRPr="00F36D59">
        <w:rPr>
          <w:rFonts w:ascii="Times New Roman" w:hAnsi="Times New Roman" w:cs="Times New Roman"/>
          <w:sz w:val="26"/>
          <w:szCs w:val="26"/>
        </w:rPr>
        <w:t>вания кредиторов в полном объеме на дат</w:t>
      </w:r>
      <w:r w:rsidR="00675373" w:rsidRPr="00F36D59">
        <w:rPr>
          <w:rFonts w:ascii="Times New Roman" w:hAnsi="Times New Roman" w:cs="Times New Roman"/>
          <w:sz w:val="26"/>
          <w:szCs w:val="26"/>
        </w:rPr>
        <w:t>у обращения должника в суд с за</w:t>
      </w:r>
      <w:r w:rsidRPr="00F36D59">
        <w:rPr>
          <w:rFonts w:ascii="Times New Roman" w:hAnsi="Times New Roman" w:cs="Times New Roman"/>
          <w:sz w:val="26"/>
          <w:szCs w:val="26"/>
        </w:rPr>
        <w:t>явлением о банкротстве.</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Признаков ложного бан</w:t>
      </w:r>
      <w:r w:rsidR="00B36F11" w:rsidRPr="00F36D59">
        <w:rPr>
          <w:rFonts w:ascii="Times New Roman" w:hAnsi="Times New Roman" w:cs="Times New Roman"/>
          <w:sz w:val="26"/>
          <w:szCs w:val="26"/>
        </w:rPr>
        <w:t xml:space="preserve">кротства </w:t>
      </w:r>
      <w:r w:rsidRPr="00F36D59">
        <w:rPr>
          <w:rFonts w:ascii="Times New Roman" w:hAnsi="Times New Roman" w:cs="Times New Roman"/>
          <w:sz w:val="26"/>
          <w:szCs w:val="26"/>
        </w:rPr>
        <w:t xml:space="preserve">управляющим не установлено, так как, </w:t>
      </w:r>
      <w:proofErr w:type="gramStart"/>
      <w:r w:rsidRPr="00F36D59">
        <w:rPr>
          <w:rFonts w:ascii="Times New Roman" w:hAnsi="Times New Roman" w:cs="Times New Roman"/>
          <w:sz w:val="26"/>
          <w:szCs w:val="26"/>
        </w:rPr>
        <w:t>согласно</w:t>
      </w:r>
      <w:proofErr w:type="gramEnd"/>
      <w:r w:rsidRPr="00F36D59">
        <w:rPr>
          <w:rFonts w:ascii="Times New Roman" w:hAnsi="Times New Roman" w:cs="Times New Roman"/>
          <w:sz w:val="26"/>
          <w:szCs w:val="26"/>
        </w:rPr>
        <w:t xml:space="preserve"> проведенного анализа, Должник является устойчиво неплатежеспособным.</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proofErr w:type="gramStart"/>
      <w:r w:rsidRPr="00F36D59">
        <w:rPr>
          <w:rFonts w:ascii="Times New Roman" w:hAnsi="Times New Roman" w:cs="Times New Roman"/>
          <w:sz w:val="26"/>
          <w:szCs w:val="26"/>
        </w:rPr>
        <w:t>В соответствии с п.14 гл.3 И</w:t>
      </w:r>
      <w:r w:rsidR="00B36F11" w:rsidRPr="00F36D59">
        <w:rPr>
          <w:rFonts w:ascii="Times New Roman" w:hAnsi="Times New Roman" w:cs="Times New Roman"/>
          <w:sz w:val="26"/>
          <w:szCs w:val="26"/>
        </w:rPr>
        <w:t>нструкции признаком преднамерен</w:t>
      </w:r>
      <w:r w:rsidRPr="00F36D59">
        <w:rPr>
          <w:rFonts w:ascii="Times New Roman" w:hAnsi="Times New Roman" w:cs="Times New Roman"/>
          <w:sz w:val="26"/>
          <w:szCs w:val="26"/>
        </w:rPr>
        <w:t>ного банкротства и препятствования возмещению убытков кредитору является неплатежеспос</w:t>
      </w:r>
      <w:r w:rsidR="00B36F11" w:rsidRPr="00F36D59">
        <w:rPr>
          <w:rFonts w:ascii="Times New Roman" w:hAnsi="Times New Roman" w:cs="Times New Roman"/>
          <w:sz w:val="26"/>
          <w:szCs w:val="26"/>
        </w:rPr>
        <w:t>обность должника, вызванная дей</w:t>
      </w:r>
      <w:r w:rsidRPr="00F36D59">
        <w:rPr>
          <w:rFonts w:ascii="Times New Roman" w:hAnsi="Times New Roman" w:cs="Times New Roman"/>
          <w:sz w:val="26"/>
          <w:szCs w:val="26"/>
        </w:rPr>
        <w:t>ствием (бездействием) лиц, которые имеют право давать обязательные для должника указания либо имеют возможность иным образом определять его действия, а также собственника имущества юридического лица - унитарного предприятия или учредителя (участника) должника.</w:t>
      </w:r>
      <w:proofErr w:type="gramEnd"/>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xml:space="preserve">Признаки преднамеренного банкротства и препятствования возмещению убытков кредитору </w:t>
      </w:r>
      <w:r w:rsidR="00B36F11" w:rsidRPr="00F36D59">
        <w:rPr>
          <w:rFonts w:ascii="Times New Roman" w:hAnsi="Times New Roman" w:cs="Times New Roman"/>
          <w:sz w:val="26"/>
          <w:szCs w:val="26"/>
        </w:rPr>
        <w:t>могут быть установлены за пе</w:t>
      </w:r>
      <w:r w:rsidRPr="00F36D59">
        <w:rPr>
          <w:rFonts w:ascii="Times New Roman" w:hAnsi="Times New Roman" w:cs="Times New Roman"/>
          <w:sz w:val="26"/>
          <w:szCs w:val="26"/>
        </w:rPr>
        <w:t>риод не менее 2 лет, предшествующих возбуждению производства по делу об экономической несостоятельности (банкр</w:t>
      </w:r>
      <w:r w:rsidR="00B36F11" w:rsidRPr="00F36D59">
        <w:rPr>
          <w:rFonts w:ascii="Times New Roman" w:hAnsi="Times New Roman" w:cs="Times New Roman"/>
          <w:sz w:val="26"/>
          <w:szCs w:val="26"/>
        </w:rPr>
        <w:t>отстве), а также в ходе проведе</w:t>
      </w:r>
      <w:r w:rsidRPr="00F36D59">
        <w:rPr>
          <w:rFonts w:ascii="Times New Roman" w:hAnsi="Times New Roman" w:cs="Times New Roman"/>
          <w:sz w:val="26"/>
          <w:szCs w:val="26"/>
        </w:rPr>
        <w:t>ния процедур экономической несостоятельности (банкротства).</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В соответствии с п.15 Инструкции с</w:t>
      </w:r>
      <w:r w:rsidR="008F50BB" w:rsidRPr="00F36D59">
        <w:rPr>
          <w:rFonts w:ascii="Times New Roman" w:hAnsi="Times New Roman" w:cs="Times New Roman"/>
          <w:sz w:val="26"/>
          <w:szCs w:val="26"/>
        </w:rPr>
        <w:t xml:space="preserve"> целью выявления признаков пред</w:t>
      </w:r>
      <w:r w:rsidRPr="00F36D59">
        <w:rPr>
          <w:rFonts w:ascii="Times New Roman" w:hAnsi="Times New Roman" w:cs="Times New Roman"/>
          <w:sz w:val="26"/>
          <w:szCs w:val="26"/>
        </w:rPr>
        <w:t>намеренного банкротства проводится ана</w:t>
      </w:r>
      <w:r w:rsidR="008F50BB" w:rsidRPr="00F36D59">
        <w:rPr>
          <w:rFonts w:ascii="Times New Roman" w:hAnsi="Times New Roman" w:cs="Times New Roman"/>
          <w:sz w:val="26"/>
          <w:szCs w:val="26"/>
        </w:rPr>
        <w:t>лиз финансового состояния и пла</w:t>
      </w:r>
      <w:r w:rsidRPr="00F36D59">
        <w:rPr>
          <w:rFonts w:ascii="Times New Roman" w:hAnsi="Times New Roman" w:cs="Times New Roman"/>
          <w:sz w:val="26"/>
          <w:szCs w:val="26"/>
        </w:rPr>
        <w:t>тежеспособности должника, который делится несколько этапов:</w:t>
      </w:r>
    </w:p>
    <w:p w:rsidR="00D96EDA" w:rsidRPr="00F36D59" w:rsidRDefault="00F36D59" w:rsidP="00484857">
      <w:pPr>
        <w:tabs>
          <w:tab w:val="left" w:pos="9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96EDA" w:rsidRPr="00F36D59">
        <w:rPr>
          <w:rFonts w:ascii="Times New Roman" w:hAnsi="Times New Roman" w:cs="Times New Roman"/>
          <w:sz w:val="26"/>
          <w:szCs w:val="26"/>
        </w:rPr>
        <w:t>исследование документов с целью выявления соответствия сделок и действий (бездействия) лиц  требованиям законодательства и (или) выявления сделок и действий (бездействия), направленных на уменьшение стоимости или размера имущества должника либо на увеличение размера платежных обязательств к должнику;</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расчет коэффициентов текущей ликвидности и обеспеченности собственными оборотными средствами и величины чистых активов;</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  анализ условий совершения сделок должника в течение периода, указанного в части второй пункта 12 настоящей Инструкции, а также в ходе проведения процедур экономической несо</w:t>
      </w:r>
      <w:r w:rsidR="00CD47BA">
        <w:rPr>
          <w:rFonts w:ascii="Times New Roman" w:hAnsi="Times New Roman" w:cs="Times New Roman"/>
          <w:sz w:val="26"/>
          <w:szCs w:val="26"/>
        </w:rPr>
        <w:t>стоятельности (банкротства), по</w:t>
      </w:r>
      <w:r w:rsidRPr="00F36D59">
        <w:rPr>
          <w:rFonts w:ascii="Times New Roman" w:hAnsi="Times New Roman" w:cs="Times New Roman"/>
          <w:sz w:val="26"/>
          <w:szCs w:val="26"/>
        </w:rPr>
        <w:t>влекших существенные изменения фактических значений коэффициентов текущей ликвидности и обеспеченности</w:t>
      </w:r>
      <w:r w:rsidR="00F36D59">
        <w:rPr>
          <w:rFonts w:ascii="Times New Roman" w:hAnsi="Times New Roman" w:cs="Times New Roman"/>
          <w:sz w:val="26"/>
          <w:szCs w:val="26"/>
        </w:rPr>
        <w:t xml:space="preserve"> собственными оборотными средст</w:t>
      </w:r>
      <w:r w:rsidRPr="00F36D59">
        <w:rPr>
          <w:rFonts w:ascii="Times New Roman" w:hAnsi="Times New Roman" w:cs="Times New Roman"/>
          <w:sz w:val="26"/>
          <w:szCs w:val="26"/>
        </w:rPr>
        <w:t>вами и величины чистых активов.</w:t>
      </w:r>
    </w:p>
    <w:p w:rsidR="00F365B0" w:rsidRPr="00F36D59" w:rsidRDefault="00960602" w:rsidP="001260B0">
      <w:pPr>
        <w:tabs>
          <w:tab w:val="left" w:pos="900"/>
        </w:tabs>
        <w:spacing w:after="0" w:line="240" w:lineRule="auto"/>
        <w:ind w:firstLine="709"/>
        <w:jc w:val="both"/>
        <w:rPr>
          <w:rFonts w:ascii="Times New Roman" w:hAnsi="Times New Roman" w:cs="Times New Roman"/>
          <w:color w:val="000000" w:themeColor="text1"/>
          <w:sz w:val="26"/>
          <w:szCs w:val="26"/>
        </w:rPr>
      </w:pPr>
      <w:r w:rsidRPr="00F36D59">
        <w:rPr>
          <w:rFonts w:ascii="Times New Roman" w:hAnsi="Times New Roman" w:cs="Times New Roman"/>
          <w:color w:val="000000" w:themeColor="text1"/>
          <w:sz w:val="26"/>
          <w:szCs w:val="26"/>
        </w:rPr>
        <w:t>Управляющим на момент подготовки плана ликвидации не установлено фактов наличия признаков преднамеренной экономической несостоятельности (банкротства) и препятствования возмещения убытков кредитору, в связи с отсутствием документов необходимых для проведения анализа.</w:t>
      </w:r>
    </w:p>
    <w:p w:rsidR="00D96EDA" w:rsidRPr="00F36D59" w:rsidRDefault="00D96EDA" w:rsidP="00484857">
      <w:pPr>
        <w:tabs>
          <w:tab w:val="left" w:pos="900"/>
        </w:tabs>
        <w:spacing w:after="0" w:line="240" w:lineRule="auto"/>
        <w:ind w:firstLine="709"/>
        <w:jc w:val="both"/>
        <w:rPr>
          <w:rFonts w:ascii="Times New Roman" w:hAnsi="Times New Roman" w:cs="Times New Roman"/>
          <w:sz w:val="26"/>
          <w:szCs w:val="26"/>
        </w:rPr>
      </w:pPr>
      <w:proofErr w:type="gramStart"/>
      <w:r w:rsidRPr="00F36D59">
        <w:rPr>
          <w:rFonts w:ascii="Times New Roman" w:hAnsi="Times New Roman" w:cs="Times New Roman"/>
          <w:sz w:val="26"/>
          <w:szCs w:val="26"/>
        </w:rPr>
        <w:t>В соответствии с п.20 гл.4 Ин</w:t>
      </w:r>
      <w:r w:rsidR="00B8393F" w:rsidRPr="00F36D59">
        <w:rPr>
          <w:rFonts w:ascii="Times New Roman" w:hAnsi="Times New Roman" w:cs="Times New Roman"/>
          <w:sz w:val="26"/>
          <w:szCs w:val="26"/>
        </w:rPr>
        <w:t>струкции признаком сокрытия бан</w:t>
      </w:r>
      <w:r w:rsidRPr="00F36D59">
        <w:rPr>
          <w:rFonts w:ascii="Times New Roman" w:hAnsi="Times New Roman" w:cs="Times New Roman"/>
          <w:sz w:val="26"/>
          <w:szCs w:val="26"/>
        </w:rPr>
        <w:t>кротства является сокрытие лицами, уполномоченными давать обязательные для должника указания либо имеющим</w:t>
      </w:r>
      <w:r w:rsidR="0011078B" w:rsidRPr="00F36D59">
        <w:rPr>
          <w:rFonts w:ascii="Times New Roman" w:hAnsi="Times New Roman" w:cs="Times New Roman"/>
          <w:sz w:val="26"/>
          <w:szCs w:val="26"/>
        </w:rPr>
        <w:t>и возможность иным образом опре</w:t>
      </w:r>
      <w:r w:rsidRPr="00F36D59">
        <w:rPr>
          <w:rFonts w:ascii="Times New Roman" w:hAnsi="Times New Roman" w:cs="Times New Roman"/>
          <w:sz w:val="26"/>
          <w:szCs w:val="26"/>
        </w:rPr>
        <w:t>делять его действия, а также собственником имущества юридического лица - унитарного предприятия или учредителем (участником) должника своей экономической несостоятельности (банкротства)</w:t>
      </w:r>
      <w:r w:rsidR="0011078B" w:rsidRPr="00F36D59">
        <w:rPr>
          <w:rFonts w:ascii="Times New Roman" w:hAnsi="Times New Roman" w:cs="Times New Roman"/>
          <w:sz w:val="26"/>
          <w:szCs w:val="26"/>
        </w:rPr>
        <w:t xml:space="preserve"> путем представления све</w:t>
      </w:r>
      <w:r w:rsidRPr="00F36D59">
        <w:rPr>
          <w:rFonts w:ascii="Times New Roman" w:hAnsi="Times New Roman" w:cs="Times New Roman"/>
          <w:sz w:val="26"/>
          <w:szCs w:val="26"/>
        </w:rPr>
        <w:t>дений, не соответствующих действительно</w:t>
      </w:r>
      <w:r w:rsidR="00B8393F" w:rsidRPr="00F36D59">
        <w:rPr>
          <w:rFonts w:ascii="Times New Roman" w:hAnsi="Times New Roman" w:cs="Times New Roman"/>
          <w:sz w:val="26"/>
          <w:szCs w:val="26"/>
        </w:rPr>
        <w:t>сти, искажения бухгалтерской от</w:t>
      </w:r>
      <w:r w:rsidRPr="00F36D59">
        <w:rPr>
          <w:rFonts w:ascii="Times New Roman" w:hAnsi="Times New Roman" w:cs="Times New Roman"/>
          <w:sz w:val="26"/>
          <w:szCs w:val="26"/>
        </w:rPr>
        <w:t>четности и иным образом на последнюю отчетную дату</w:t>
      </w:r>
      <w:proofErr w:type="gramEnd"/>
      <w:r w:rsidRPr="00F36D59">
        <w:rPr>
          <w:rFonts w:ascii="Times New Roman" w:hAnsi="Times New Roman" w:cs="Times New Roman"/>
          <w:sz w:val="26"/>
          <w:szCs w:val="26"/>
        </w:rPr>
        <w:t xml:space="preserve">, </w:t>
      </w:r>
      <w:proofErr w:type="gramStart"/>
      <w:r w:rsidRPr="00F36D59">
        <w:rPr>
          <w:rFonts w:ascii="Times New Roman" w:hAnsi="Times New Roman" w:cs="Times New Roman"/>
          <w:sz w:val="26"/>
          <w:szCs w:val="26"/>
        </w:rPr>
        <w:t>предшествующую</w:t>
      </w:r>
      <w:proofErr w:type="gramEnd"/>
      <w:r w:rsidRPr="00F36D59">
        <w:rPr>
          <w:rFonts w:ascii="Times New Roman" w:hAnsi="Times New Roman" w:cs="Times New Roman"/>
          <w:sz w:val="26"/>
          <w:szCs w:val="26"/>
        </w:rPr>
        <w:t xml:space="preserve"> дате подачи заявления о признании дол</w:t>
      </w:r>
      <w:r w:rsidR="00B8393F" w:rsidRPr="00F36D59">
        <w:rPr>
          <w:rFonts w:ascii="Times New Roman" w:hAnsi="Times New Roman" w:cs="Times New Roman"/>
          <w:sz w:val="26"/>
          <w:szCs w:val="26"/>
        </w:rPr>
        <w:t>жника экономически несостоятель</w:t>
      </w:r>
      <w:r w:rsidRPr="00F36D59">
        <w:rPr>
          <w:rFonts w:ascii="Times New Roman" w:hAnsi="Times New Roman" w:cs="Times New Roman"/>
          <w:sz w:val="26"/>
          <w:szCs w:val="26"/>
        </w:rPr>
        <w:t>ным (банкротом).</w:t>
      </w:r>
    </w:p>
    <w:p w:rsidR="00D96EDA" w:rsidRPr="00F36D59" w:rsidRDefault="00A11A4D" w:rsidP="00484857">
      <w:pPr>
        <w:tabs>
          <w:tab w:val="left" w:pos="900"/>
        </w:tabs>
        <w:spacing w:after="0" w:line="240" w:lineRule="auto"/>
        <w:ind w:firstLine="709"/>
        <w:jc w:val="both"/>
        <w:rPr>
          <w:rFonts w:ascii="Times New Roman" w:hAnsi="Times New Roman" w:cs="Times New Roman"/>
          <w:sz w:val="26"/>
          <w:szCs w:val="26"/>
        </w:rPr>
      </w:pPr>
      <w:r w:rsidRPr="00F36D59">
        <w:rPr>
          <w:rFonts w:ascii="Times New Roman" w:hAnsi="Times New Roman" w:cs="Times New Roman"/>
          <w:sz w:val="26"/>
          <w:szCs w:val="26"/>
        </w:rPr>
        <w:t>Фактов сокрытия банкротства не выявлено</w:t>
      </w:r>
      <w:r w:rsidR="00D96EDA" w:rsidRPr="00F36D59">
        <w:rPr>
          <w:rFonts w:ascii="Times New Roman" w:hAnsi="Times New Roman" w:cs="Times New Roman"/>
          <w:sz w:val="26"/>
          <w:szCs w:val="26"/>
        </w:rPr>
        <w:t xml:space="preserve">. </w:t>
      </w:r>
    </w:p>
    <w:p w:rsidR="001260B0" w:rsidRPr="00F36D59" w:rsidRDefault="001260B0" w:rsidP="00484857">
      <w:pPr>
        <w:tabs>
          <w:tab w:val="left" w:pos="900"/>
        </w:tabs>
        <w:spacing w:after="0" w:line="240" w:lineRule="auto"/>
        <w:ind w:firstLine="709"/>
        <w:jc w:val="both"/>
        <w:rPr>
          <w:rFonts w:ascii="Times New Roman" w:hAnsi="Times New Roman" w:cs="Times New Roman"/>
          <w:sz w:val="26"/>
          <w:szCs w:val="26"/>
        </w:rPr>
      </w:pPr>
    </w:p>
    <w:p w:rsidR="00586C6F" w:rsidRPr="00F36D59" w:rsidRDefault="00895E8F" w:rsidP="00484857">
      <w:pPr>
        <w:tabs>
          <w:tab w:val="left" w:pos="0"/>
        </w:tabs>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8</w:t>
      </w:r>
      <w:r w:rsidR="00586C6F" w:rsidRPr="00F36D59">
        <w:rPr>
          <w:rFonts w:ascii="Times New Roman" w:eastAsia="Times New Roman" w:hAnsi="Times New Roman" w:cs="Times New Roman"/>
          <w:b/>
          <w:i/>
          <w:sz w:val="26"/>
          <w:szCs w:val="26"/>
          <w:lang w:eastAsia="ru-RU"/>
        </w:rPr>
        <w:t>.</w:t>
      </w:r>
      <w:r w:rsidR="00FF763A" w:rsidRPr="00F36D59">
        <w:rPr>
          <w:rFonts w:ascii="Times New Roman" w:eastAsia="Times New Roman" w:hAnsi="Times New Roman" w:cs="Times New Roman"/>
          <w:b/>
          <w:i/>
          <w:sz w:val="26"/>
          <w:szCs w:val="26"/>
          <w:lang w:eastAsia="ru-RU"/>
        </w:rPr>
        <w:t xml:space="preserve"> </w:t>
      </w:r>
      <w:r w:rsidR="00586C6F" w:rsidRPr="00F36D59">
        <w:rPr>
          <w:rFonts w:ascii="Times New Roman" w:eastAsia="Times New Roman" w:hAnsi="Times New Roman" w:cs="Times New Roman"/>
          <w:b/>
          <w:i/>
          <w:sz w:val="26"/>
          <w:szCs w:val="26"/>
          <w:lang w:eastAsia="ru-RU"/>
        </w:rPr>
        <w:t>Закл</w:t>
      </w:r>
      <w:r w:rsidR="00FF763A" w:rsidRPr="00F36D59">
        <w:rPr>
          <w:rFonts w:ascii="Times New Roman" w:eastAsia="Times New Roman" w:hAnsi="Times New Roman" w:cs="Times New Roman"/>
          <w:b/>
          <w:i/>
          <w:sz w:val="26"/>
          <w:szCs w:val="26"/>
          <w:lang w:eastAsia="ru-RU"/>
        </w:rPr>
        <w:t>ючение о ф</w:t>
      </w:r>
      <w:r w:rsidR="00E8436A" w:rsidRPr="00F36D59">
        <w:rPr>
          <w:rFonts w:ascii="Times New Roman" w:eastAsia="Times New Roman" w:hAnsi="Times New Roman" w:cs="Times New Roman"/>
          <w:b/>
          <w:i/>
          <w:sz w:val="26"/>
          <w:szCs w:val="26"/>
          <w:lang w:eastAsia="ru-RU"/>
        </w:rPr>
        <w:t xml:space="preserve">акте банкротства </w:t>
      </w:r>
      <w:r w:rsidR="006C4232" w:rsidRPr="006C4232">
        <w:rPr>
          <w:rFonts w:ascii="Times New Roman" w:eastAsia="Times New Roman" w:hAnsi="Times New Roman" w:cs="Times New Roman"/>
          <w:b/>
          <w:i/>
          <w:sz w:val="26"/>
          <w:szCs w:val="26"/>
          <w:lang w:eastAsia="ru-RU"/>
        </w:rPr>
        <w:t>ЧСУП «Буровые технологии»</w:t>
      </w:r>
      <w:r w:rsidR="006C4232">
        <w:rPr>
          <w:rFonts w:ascii="Times New Roman" w:eastAsia="Times New Roman" w:hAnsi="Times New Roman" w:cs="Times New Roman"/>
          <w:b/>
          <w:i/>
          <w:sz w:val="26"/>
          <w:szCs w:val="26"/>
          <w:lang w:eastAsia="ru-RU"/>
        </w:rPr>
        <w:t>.</w:t>
      </w:r>
    </w:p>
    <w:p w:rsidR="00E8436A" w:rsidRPr="00F36D59" w:rsidRDefault="006C4232" w:rsidP="00E8436A">
      <w:pPr>
        <w:spacing w:after="0" w:line="240" w:lineRule="auto"/>
        <w:ind w:firstLine="709"/>
        <w:jc w:val="both"/>
        <w:rPr>
          <w:rFonts w:ascii="Times New Roman" w:eastAsia="Times New Roman" w:hAnsi="Times New Roman" w:cs="Times New Roman"/>
          <w:bCs/>
          <w:sz w:val="26"/>
          <w:szCs w:val="26"/>
          <w:lang w:eastAsia="ru-RU"/>
        </w:rPr>
      </w:pPr>
      <w:r w:rsidRPr="006C4232">
        <w:rPr>
          <w:rFonts w:ascii="Times New Roman" w:eastAsia="Times New Roman" w:hAnsi="Times New Roman" w:cs="Times New Roman"/>
          <w:bCs/>
          <w:sz w:val="26"/>
          <w:szCs w:val="26"/>
          <w:lang w:eastAsia="ru-RU"/>
        </w:rPr>
        <w:t xml:space="preserve">ЧСУП «Буровые технологии» </w:t>
      </w:r>
      <w:r w:rsidR="00E8436A" w:rsidRPr="00F36D59">
        <w:rPr>
          <w:rFonts w:ascii="Times New Roman" w:eastAsia="Times New Roman" w:hAnsi="Times New Roman" w:cs="Times New Roman"/>
          <w:bCs/>
          <w:sz w:val="26"/>
          <w:szCs w:val="26"/>
          <w:lang w:eastAsia="ru-RU"/>
        </w:rPr>
        <w:t>не осуществляет хозяйственную (экономическую) деятельность.</w:t>
      </w:r>
    </w:p>
    <w:p w:rsidR="00E8436A" w:rsidRPr="00F36D59" w:rsidRDefault="006C4232" w:rsidP="00E8436A">
      <w:pPr>
        <w:spacing w:after="0" w:line="240" w:lineRule="auto"/>
        <w:ind w:firstLine="709"/>
        <w:jc w:val="both"/>
        <w:rPr>
          <w:rFonts w:ascii="Times New Roman" w:eastAsia="Times New Roman" w:hAnsi="Times New Roman" w:cs="Times New Roman"/>
          <w:sz w:val="26"/>
          <w:szCs w:val="26"/>
          <w:lang w:eastAsia="ru-RU"/>
        </w:rPr>
      </w:pPr>
      <w:r w:rsidRPr="006C4232">
        <w:rPr>
          <w:rFonts w:ascii="Times New Roman" w:eastAsia="Times New Roman" w:hAnsi="Times New Roman" w:cs="Times New Roman"/>
          <w:sz w:val="26"/>
          <w:szCs w:val="26"/>
          <w:lang w:eastAsia="ru-RU"/>
        </w:rPr>
        <w:t xml:space="preserve">ЧСУП «Буровые технологии» </w:t>
      </w:r>
      <w:r w:rsidR="00E8436A" w:rsidRPr="00F36D59">
        <w:rPr>
          <w:rFonts w:ascii="Times New Roman" w:eastAsia="Times New Roman" w:hAnsi="Times New Roman" w:cs="Times New Roman"/>
          <w:sz w:val="26"/>
          <w:szCs w:val="26"/>
          <w:lang w:eastAsia="ru-RU"/>
        </w:rPr>
        <w:t>является банкротом.</w:t>
      </w:r>
    </w:p>
    <w:p w:rsidR="00586C6F" w:rsidRPr="00F36D59" w:rsidRDefault="00586C6F" w:rsidP="00484857">
      <w:pPr>
        <w:tabs>
          <w:tab w:val="num" w:pos="0"/>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ab/>
        <w:t xml:space="preserve">На основании вышеизложенного управляющий считает необходимым ходатайствовать перед экономическим судом об открытии ликвидационного производства в отношении </w:t>
      </w:r>
      <w:r w:rsidR="006C4232" w:rsidRPr="006C4232">
        <w:rPr>
          <w:rFonts w:ascii="Times New Roman" w:eastAsia="Times New Roman" w:hAnsi="Times New Roman" w:cs="Times New Roman"/>
          <w:sz w:val="26"/>
          <w:szCs w:val="26"/>
          <w:lang w:eastAsia="ru-RU"/>
        </w:rPr>
        <w:t>ЧСУП «Буровые технологии»</w:t>
      </w:r>
      <w:r w:rsidR="006C4232">
        <w:rPr>
          <w:rFonts w:ascii="Times New Roman" w:eastAsia="Times New Roman" w:hAnsi="Times New Roman" w:cs="Times New Roman"/>
          <w:sz w:val="26"/>
          <w:szCs w:val="26"/>
          <w:lang w:eastAsia="ru-RU"/>
        </w:rPr>
        <w:t>.</w:t>
      </w:r>
    </w:p>
    <w:p w:rsidR="00215465" w:rsidRPr="00F36D59" w:rsidRDefault="00586C6F" w:rsidP="0092737B">
      <w:pPr>
        <w:spacing w:after="0" w:line="240" w:lineRule="auto"/>
        <w:ind w:firstLine="708"/>
        <w:jc w:val="both"/>
        <w:rPr>
          <w:rFonts w:ascii="Times New Roman" w:hAnsi="Times New Roman" w:cs="Times New Roman"/>
          <w:sz w:val="26"/>
          <w:szCs w:val="26"/>
        </w:rPr>
      </w:pPr>
      <w:r w:rsidRPr="00F36D59">
        <w:rPr>
          <w:rFonts w:ascii="Times New Roman" w:eastAsia="Times New Roman" w:hAnsi="Times New Roman" w:cs="Times New Roman"/>
          <w:sz w:val="26"/>
          <w:szCs w:val="26"/>
          <w:lang w:eastAsia="ru-RU"/>
        </w:rPr>
        <w:t xml:space="preserve">Объявление об открытии конкурсного производства опубликовано в журнале «СУДЕБНЫЙ ВЕСТНИК ПЛЮС: экономическое правосудие» № </w:t>
      </w:r>
      <w:r w:rsidR="000678DA" w:rsidRPr="00F36D59">
        <w:rPr>
          <w:rFonts w:ascii="Times New Roman" w:eastAsia="Times New Roman" w:hAnsi="Times New Roman" w:cs="Times New Roman"/>
          <w:sz w:val="26"/>
          <w:szCs w:val="26"/>
          <w:lang w:eastAsia="ru-RU"/>
        </w:rPr>
        <w:t>11</w:t>
      </w:r>
      <w:r w:rsidRPr="00F36D59">
        <w:rPr>
          <w:rFonts w:ascii="Times New Roman" w:eastAsia="Times New Roman" w:hAnsi="Times New Roman" w:cs="Times New Roman"/>
          <w:sz w:val="26"/>
          <w:szCs w:val="26"/>
          <w:lang w:eastAsia="ru-RU"/>
        </w:rPr>
        <w:t xml:space="preserve"> от </w:t>
      </w:r>
      <w:r w:rsidR="005F7774" w:rsidRPr="00F36D59">
        <w:rPr>
          <w:rFonts w:ascii="Times New Roman" w:eastAsia="Times New Roman" w:hAnsi="Times New Roman" w:cs="Times New Roman"/>
          <w:sz w:val="26"/>
          <w:szCs w:val="26"/>
          <w:lang w:eastAsia="ru-RU"/>
        </w:rPr>
        <w:t>31</w:t>
      </w:r>
      <w:r w:rsidRPr="00F36D59">
        <w:rPr>
          <w:rFonts w:ascii="Times New Roman" w:eastAsia="Times New Roman" w:hAnsi="Times New Roman" w:cs="Times New Roman"/>
          <w:sz w:val="26"/>
          <w:szCs w:val="26"/>
          <w:lang w:eastAsia="ru-RU"/>
        </w:rPr>
        <w:t>.</w:t>
      </w:r>
      <w:r w:rsidR="000678DA" w:rsidRPr="00F36D59">
        <w:rPr>
          <w:rFonts w:ascii="Times New Roman" w:eastAsia="Times New Roman" w:hAnsi="Times New Roman" w:cs="Times New Roman"/>
          <w:sz w:val="26"/>
          <w:szCs w:val="26"/>
          <w:lang w:eastAsia="ru-RU"/>
        </w:rPr>
        <w:t>11</w:t>
      </w:r>
      <w:r w:rsidR="00E46B7F" w:rsidRPr="00F36D59">
        <w:rPr>
          <w:rFonts w:ascii="Times New Roman" w:eastAsia="Times New Roman" w:hAnsi="Times New Roman" w:cs="Times New Roman"/>
          <w:sz w:val="26"/>
          <w:szCs w:val="26"/>
          <w:lang w:eastAsia="ru-RU"/>
        </w:rPr>
        <w:t>.2015 года (стр. 6</w:t>
      </w:r>
      <w:r w:rsidR="0092737B" w:rsidRPr="00F36D59">
        <w:rPr>
          <w:rFonts w:ascii="Times New Roman" w:eastAsia="Times New Roman" w:hAnsi="Times New Roman" w:cs="Times New Roman"/>
          <w:sz w:val="26"/>
          <w:szCs w:val="26"/>
          <w:lang w:eastAsia="ru-RU"/>
        </w:rPr>
        <w:t>4</w:t>
      </w:r>
      <w:r w:rsidR="00804715" w:rsidRPr="00F36D59">
        <w:rPr>
          <w:rFonts w:ascii="Times New Roman" w:eastAsia="Times New Roman" w:hAnsi="Times New Roman" w:cs="Times New Roman"/>
          <w:sz w:val="26"/>
          <w:szCs w:val="26"/>
          <w:lang w:eastAsia="ru-RU"/>
        </w:rPr>
        <w:t>).</w:t>
      </w:r>
      <w:r w:rsidR="00215465" w:rsidRPr="00F36D59">
        <w:rPr>
          <w:rFonts w:ascii="Times New Roman" w:eastAsia="Times New Roman" w:hAnsi="Times New Roman" w:cs="Times New Roman"/>
          <w:sz w:val="26"/>
          <w:szCs w:val="26"/>
          <w:lang w:eastAsia="ru-RU"/>
        </w:rPr>
        <w:t xml:space="preserve"> </w:t>
      </w:r>
      <w:proofErr w:type="gramStart"/>
      <w:r w:rsidR="00215465" w:rsidRPr="00F36D59">
        <w:rPr>
          <w:rFonts w:ascii="Times New Roman" w:hAnsi="Times New Roman" w:cs="Times New Roman"/>
          <w:sz w:val="26"/>
          <w:szCs w:val="26"/>
        </w:rPr>
        <w:t xml:space="preserve">Информация по делу о банкротстве </w:t>
      </w:r>
      <w:r w:rsidR="006C4232" w:rsidRPr="006C4232">
        <w:rPr>
          <w:rFonts w:ascii="Times New Roman" w:hAnsi="Times New Roman" w:cs="Times New Roman"/>
          <w:sz w:val="26"/>
          <w:szCs w:val="26"/>
        </w:rPr>
        <w:t xml:space="preserve">ЧСУП «Буровые технологии» </w:t>
      </w:r>
      <w:r w:rsidR="00215465" w:rsidRPr="00F36D59">
        <w:rPr>
          <w:rFonts w:ascii="Times New Roman" w:hAnsi="Times New Roman" w:cs="Times New Roman"/>
          <w:sz w:val="26"/>
          <w:szCs w:val="26"/>
        </w:rPr>
        <w:t xml:space="preserve">размещена в Едином  государственном реестре дел о банкротстве </w:t>
      </w:r>
      <w:r w:rsidR="0092737B" w:rsidRPr="00F36D59">
        <w:rPr>
          <w:rFonts w:ascii="Times New Roman" w:hAnsi="Times New Roman" w:cs="Times New Roman"/>
          <w:sz w:val="26"/>
          <w:szCs w:val="26"/>
        </w:rPr>
        <w:t>(</w:t>
      </w:r>
      <w:r w:rsidR="006C4232" w:rsidRPr="006C4232">
        <w:rPr>
          <w:rFonts w:ascii="Times New Roman" w:hAnsi="Times New Roman" w:cs="Times New Roman"/>
          <w:sz w:val="26"/>
          <w:szCs w:val="26"/>
        </w:rPr>
        <w:t>http://bankrot.gov.by/DebtorsItem.aspx?DebtorId=4508#!/about/</w:t>
      </w:r>
      <w:hyperlink r:id="rId9" w:anchor="!/about/" w:history="1"/>
      <w:r w:rsidR="0092737B" w:rsidRPr="00F36D59">
        <w:rPr>
          <w:rFonts w:ascii="Times New Roman" w:hAnsi="Times New Roman" w:cs="Times New Roman"/>
          <w:sz w:val="26"/>
          <w:szCs w:val="26"/>
        </w:rPr>
        <w:t xml:space="preserve">) </w:t>
      </w:r>
      <w:r w:rsidR="00C61B9E" w:rsidRPr="00F36D59">
        <w:rPr>
          <w:rFonts w:ascii="Times New Roman" w:hAnsi="Times New Roman" w:cs="Times New Roman"/>
          <w:sz w:val="26"/>
          <w:szCs w:val="26"/>
        </w:rPr>
        <w:t>на сайте bankrot.gov.by</w:t>
      </w:r>
      <w:r w:rsidR="0092737B" w:rsidRPr="00F36D59">
        <w:rPr>
          <w:rFonts w:ascii="Times New Roman" w:hAnsi="Times New Roman" w:cs="Times New Roman"/>
          <w:sz w:val="26"/>
          <w:szCs w:val="26"/>
        </w:rPr>
        <w:t>.</w:t>
      </w:r>
      <w:proofErr w:type="gramEnd"/>
    </w:p>
    <w:p w:rsidR="00877BC1" w:rsidRPr="00F36D59" w:rsidRDefault="00EA338F" w:rsidP="00215465">
      <w:pPr>
        <w:spacing w:after="0" w:line="240" w:lineRule="auto"/>
        <w:ind w:firstLine="708"/>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В </w:t>
      </w:r>
      <w:r w:rsidR="00DE7F2A" w:rsidRPr="00F36D59">
        <w:rPr>
          <w:rFonts w:ascii="Times New Roman" w:eastAsia="Times New Roman" w:hAnsi="Times New Roman" w:cs="Times New Roman"/>
          <w:sz w:val="26"/>
          <w:szCs w:val="26"/>
          <w:lang w:eastAsia="ru-RU"/>
        </w:rPr>
        <w:t xml:space="preserve">адрес управляющего поступило </w:t>
      </w:r>
      <w:r w:rsidR="00CD4011">
        <w:rPr>
          <w:rFonts w:ascii="Times New Roman" w:eastAsia="Times New Roman" w:hAnsi="Times New Roman" w:cs="Times New Roman"/>
          <w:sz w:val="26"/>
          <w:szCs w:val="26"/>
          <w:lang w:eastAsia="ru-RU"/>
        </w:rPr>
        <w:t>7</w:t>
      </w:r>
      <w:r w:rsidR="00DE7F2A" w:rsidRPr="00F36D59">
        <w:rPr>
          <w:rFonts w:ascii="Times New Roman" w:eastAsia="Times New Roman" w:hAnsi="Times New Roman" w:cs="Times New Roman"/>
          <w:sz w:val="26"/>
          <w:szCs w:val="26"/>
          <w:lang w:eastAsia="ru-RU"/>
        </w:rPr>
        <w:t xml:space="preserve"> требований</w:t>
      </w:r>
      <w:r w:rsidRPr="00F36D59">
        <w:rPr>
          <w:rFonts w:ascii="Times New Roman" w:eastAsia="Times New Roman" w:hAnsi="Times New Roman" w:cs="Times New Roman"/>
          <w:sz w:val="26"/>
          <w:szCs w:val="26"/>
          <w:lang w:eastAsia="ru-RU"/>
        </w:rPr>
        <w:t xml:space="preserve"> кредиторов на сумму </w:t>
      </w:r>
      <w:r w:rsidR="00CD4011" w:rsidRPr="00CD4011">
        <w:rPr>
          <w:rFonts w:ascii="Times New Roman" w:eastAsia="Times New Roman" w:hAnsi="Times New Roman" w:cs="Times New Roman"/>
          <w:sz w:val="26"/>
          <w:szCs w:val="26"/>
          <w:lang w:eastAsia="ru-RU"/>
        </w:rPr>
        <w:t xml:space="preserve">1 271 626 290 </w:t>
      </w:r>
      <w:r w:rsidRPr="00F36D59">
        <w:rPr>
          <w:rFonts w:ascii="Times New Roman" w:eastAsia="Times New Roman" w:hAnsi="Times New Roman" w:cs="Times New Roman"/>
          <w:sz w:val="26"/>
          <w:szCs w:val="26"/>
          <w:lang w:eastAsia="ru-RU"/>
        </w:rPr>
        <w:t>бел</w:t>
      </w:r>
      <w:proofErr w:type="gramStart"/>
      <w:r w:rsidRPr="00F36D59">
        <w:rPr>
          <w:rFonts w:ascii="Times New Roman" w:eastAsia="Times New Roman" w:hAnsi="Times New Roman" w:cs="Times New Roman"/>
          <w:sz w:val="26"/>
          <w:szCs w:val="26"/>
          <w:lang w:eastAsia="ru-RU"/>
        </w:rPr>
        <w:t>.</w:t>
      </w:r>
      <w:proofErr w:type="gramEnd"/>
      <w:r w:rsidRPr="00F36D59">
        <w:rPr>
          <w:rFonts w:ascii="Times New Roman" w:eastAsia="Times New Roman" w:hAnsi="Times New Roman" w:cs="Times New Roman"/>
          <w:sz w:val="26"/>
          <w:szCs w:val="26"/>
          <w:lang w:eastAsia="ru-RU"/>
        </w:rPr>
        <w:t xml:space="preserve"> </w:t>
      </w:r>
      <w:proofErr w:type="gramStart"/>
      <w:r w:rsidRPr="00F36D59">
        <w:rPr>
          <w:rFonts w:ascii="Times New Roman" w:eastAsia="Times New Roman" w:hAnsi="Times New Roman" w:cs="Times New Roman"/>
          <w:sz w:val="26"/>
          <w:szCs w:val="26"/>
          <w:lang w:eastAsia="ru-RU"/>
        </w:rPr>
        <w:t>р</w:t>
      </w:r>
      <w:proofErr w:type="gramEnd"/>
      <w:r w:rsidRPr="00F36D59">
        <w:rPr>
          <w:rFonts w:ascii="Times New Roman" w:eastAsia="Times New Roman" w:hAnsi="Times New Roman" w:cs="Times New Roman"/>
          <w:sz w:val="26"/>
          <w:szCs w:val="26"/>
          <w:lang w:eastAsia="ru-RU"/>
        </w:rPr>
        <w:t xml:space="preserve">уб., </w:t>
      </w:r>
      <w:r w:rsidR="00877BC1" w:rsidRPr="00F36D59">
        <w:rPr>
          <w:rFonts w:ascii="Times New Roman" w:eastAsia="Times New Roman" w:hAnsi="Times New Roman" w:cs="Times New Roman"/>
          <w:sz w:val="26"/>
          <w:szCs w:val="26"/>
          <w:lang w:eastAsia="ru-RU"/>
        </w:rPr>
        <w:t>из которых:</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кредиторов по возмещению вреда жизни или здоровью путем капитализации повременных платежей – отсутствует;</w:t>
      </w:r>
    </w:p>
    <w:p w:rsidR="00877BC1" w:rsidRPr="00F36D59" w:rsidRDefault="00877BC1" w:rsidP="00F36D59">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задолженность по заработной плате и выплате выходных пособий, по платежам, связанным с начислением и выплатой заработной платы, а также причитающимся к выплате по авторским договорам</w:t>
      </w:r>
      <w:r w:rsidR="00EE7F75" w:rsidRPr="00F36D59">
        <w:rPr>
          <w:rFonts w:ascii="Times New Roman" w:eastAsia="Times New Roman" w:hAnsi="Times New Roman" w:cs="Times New Roman"/>
          <w:sz w:val="26"/>
          <w:szCs w:val="26"/>
          <w:lang w:eastAsia="ru-RU"/>
        </w:rPr>
        <w:t xml:space="preserve"> (2 очередь)</w:t>
      </w:r>
      <w:r w:rsidRPr="00F36D59">
        <w:rPr>
          <w:rFonts w:ascii="Times New Roman" w:eastAsia="Times New Roman" w:hAnsi="Times New Roman" w:cs="Times New Roman"/>
          <w:sz w:val="26"/>
          <w:szCs w:val="26"/>
          <w:lang w:eastAsia="ru-RU"/>
        </w:rPr>
        <w:t xml:space="preserve"> – </w:t>
      </w:r>
      <w:r w:rsidR="00E667EA">
        <w:rPr>
          <w:rFonts w:ascii="Times New Roman" w:eastAsia="Times New Roman" w:hAnsi="Times New Roman" w:cs="Times New Roman"/>
          <w:sz w:val="26"/>
          <w:szCs w:val="26"/>
          <w:lang w:eastAsia="ru-RU"/>
        </w:rPr>
        <w:t xml:space="preserve">137 409 120 </w:t>
      </w:r>
      <w:r w:rsidR="00EE7F75" w:rsidRPr="00F36D59">
        <w:rPr>
          <w:rFonts w:ascii="Times New Roman" w:eastAsia="Times New Roman" w:hAnsi="Times New Roman" w:cs="Times New Roman"/>
          <w:sz w:val="26"/>
          <w:szCs w:val="26"/>
          <w:lang w:eastAsia="ru-RU"/>
        </w:rPr>
        <w:t>руб.</w:t>
      </w:r>
      <w:r w:rsidRPr="00F36D59">
        <w:rPr>
          <w:rFonts w:ascii="Times New Roman" w:eastAsia="Times New Roman" w:hAnsi="Times New Roman" w:cs="Times New Roman"/>
          <w:sz w:val="26"/>
          <w:szCs w:val="26"/>
          <w:lang w:eastAsia="ru-RU"/>
        </w:rPr>
        <w:t>;</w:t>
      </w:r>
    </w:p>
    <w:p w:rsidR="00877BC1" w:rsidRPr="00F36D59" w:rsidRDefault="00877BC1" w:rsidP="00F36D59">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по обязательным платежам</w:t>
      </w:r>
      <w:r w:rsidR="00EE7F75" w:rsidRPr="00F36D59">
        <w:rPr>
          <w:rFonts w:ascii="Times New Roman" w:eastAsia="Times New Roman" w:hAnsi="Times New Roman" w:cs="Times New Roman"/>
          <w:sz w:val="26"/>
          <w:szCs w:val="26"/>
          <w:lang w:eastAsia="ru-RU"/>
        </w:rPr>
        <w:t xml:space="preserve"> (3 очередь)</w:t>
      </w:r>
      <w:r w:rsidR="00E667EA">
        <w:rPr>
          <w:rFonts w:ascii="Times New Roman" w:eastAsia="Times New Roman" w:hAnsi="Times New Roman" w:cs="Times New Roman"/>
          <w:sz w:val="26"/>
          <w:szCs w:val="26"/>
          <w:lang w:eastAsia="ru-RU"/>
        </w:rPr>
        <w:t xml:space="preserve"> </w:t>
      </w:r>
      <w:r w:rsidR="008B45EE" w:rsidRPr="00F36D59">
        <w:rPr>
          <w:rFonts w:ascii="Times New Roman" w:eastAsia="Times New Roman" w:hAnsi="Times New Roman" w:cs="Times New Roman"/>
          <w:sz w:val="26"/>
          <w:szCs w:val="26"/>
          <w:lang w:eastAsia="ru-RU"/>
        </w:rPr>
        <w:t xml:space="preserve">– </w:t>
      </w:r>
      <w:r w:rsidR="00E667EA" w:rsidRPr="00E667EA">
        <w:rPr>
          <w:rFonts w:ascii="Times New Roman" w:eastAsia="Times New Roman" w:hAnsi="Times New Roman" w:cs="Times New Roman"/>
          <w:sz w:val="26"/>
          <w:szCs w:val="26"/>
          <w:lang w:eastAsia="ru-RU"/>
        </w:rPr>
        <w:t>отсутствует</w:t>
      </w:r>
      <w:r w:rsidRPr="00F36D59">
        <w:rPr>
          <w:rFonts w:ascii="Times New Roman" w:eastAsia="Times New Roman" w:hAnsi="Times New Roman" w:cs="Times New Roman"/>
          <w:sz w:val="26"/>
          <w:szCs w:val="26"/>
          <w:lang w:eastAsia="ru-RU"/>
        </w:rPr>
        <w:t>;</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по обязательствам, обеспеченным залогом – отсутствует;</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по гражданско-правовым договорам</w:t>
      </w:r>
      <w:r w:rsidR="00EE7F75" w:rsidRPr="00F36D59">
        <w:rPr>
          <w:rFonts w:ascii="Times New Roman" w:eastAsia="Times New Roman" w:hAnsi="Times New Roman" w:cs="Times New Roman"/>
          <w:sz w:val="26"/>
          <w:szCs w:val="26"/>
          <w:lang w:eastAsia="ru-RU"/>
        </w:rPr>
        <w:t xml:space="preserve"> (пятая первая очередь)</w:t>
      </w:r>
      <w:r w:rsidRPr="00F36D59">
        <w:rPr>
          <w:rFonts w:ascii="Times New Roman" w:eastAsia="Times New Roman" w:hAnsi="Times New Roman" w:cs="Times New Roman"/>
          <w:sz w:val="26"/>
          <w:szCs w:val="26"/>
          <w:lang w:eastAsia="ru-RU"/>
        </w:rPr>
        <w:t xml:space="preserve"> –</w:t>
      </w:r>
      <w:r w:rsidR="00E667EA">
        <w:rPr>
          <w:rFonts w:ascii="Times New Roman" w:eastAsia="Times New Roman" w:hAnsi="Times New Roman" w:cs="Times New Roman"/>
          <w:sz w:val="26"/>
          <w:szCs w:val="26"/>
          <w:lang w:eastAsia="ru-RU"/>
        </w:rPr>
        <w:t xml:space="preserve"> 753 756 306 руб.</w:t>
      </w:r>
      <w:r w:rsidRPr="00F36D59">
        <w:rPr>
          <w:rFonts w:ascii="Times New Roman" w:eastAsia="Times New Roman" w:hAnsi="Times New Roman" w:cs="Times New Roman"/>
          <w:sz w:val="26"/>
          <w:szCs w:val="26"/>
          <w:lang w:eastAsia="ru-RU"/>
        </w:rPr>
        <w:t>;</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о возмещении убытков, процентов, неустойки, пеней, штрафов, возникших до открытия конкурсного производства –</w:t>
      </w:r>
      <w:r w:rsidR="00E667EA">
        <w:rPr>
          <w:rFonts w:ascii="Times New Roman" w:eastAsia="Times New Roman" w:hAnsi="Times New Roman" w:cs="Times New Roman"/>
          <w:sz w:val="26"/>
          <w:szCs w:val="26"/>
          <w:lang w:eastAsia="ru-RU"/>
        </w:rPr>
        <w:t xml:space="preserve"> 347 460 864 руб.</w:t>
      </w:r>
      <w:r w:rsidRPr="00F36D59">
        <w:rPr>
          <w:rFonts w:ascii="Times New Roman" w:eastAsia="Times New Roman" w:hAnsi="Times New Roman" w:cs="Times New Roman"/>
          <w:sz w:val="26"/>
          <w:szCs w:val="26"/>
          <w:lang w:eastAsia="ru-RU"/>
        </w:rPr>
        <w:t>;</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lastRenderedPageBreak/>
        <w:t>требования кредиторов, предъявленные по истечении срока, установленного для предъявления тре</w:t>
      </w:r>
      <w:r w:rsidR="00CD4011">
        <w:rPr>
          <w:rFonts w:ascii="Times New Roman" w:eastAsia="Times New Roman" w:hAnsi="Times New Roman" w:cs="Times New Roman"/>
          <w:sz w:val="26"/>
          <w:szCs w:val="26"/>
          <w:lang w:eastAsia="ru-RU"/>
        </w:rPr>
        <w:t>бований кредиторов – 22 000 000 руб.</w:t>
      </w:r>
      <w:r w:rsidRPr="00F36D59">
        <w:rPr>
          <w:rFonts w:ascii="Times New Roman" w:eastAsia="Times New Roman" w:hAnsi="Times New Roman" w:cs="Times New Roman"/>
          <w:sz w:val="26"/>
          <w:szCs w:val="26"/>
          <w:lang w:eastAsia="ru-RU"/>
        </w:rPr>
        <w:t>;</w:t>
      </w:r>
    </w:p>
    <w:p w:rsidR="00877BC1" w:rsidRPr="00F36D59" w:rsidRDefault="00877BC1" w:rsidP="00877BC1">
      <w:pPr>
        <w:numPr>
          <w:ilvl w:val="0"/>
          <w:numId w:val="4"/>
        </w:numPr>
        <w:tabs>
          <w:tab w:val="left" w:pos="993"/>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кредиторов о возмещении убытков, процентов, неустойки, пеней, штрафов, возникших до открытия конкурсного производства, предъявленные по истечении срока, установленного для предъявления тре</w:t>
      </w:r>
      <w:r w:rsidR="00CD4011">
        <w:rPr>
          <w:rFonts w:ascii="Times New Roman" w:eastAsia="Times New Roman" w:hAnsi="Times New Roman" w:cs="Times New Roman"/>
          <w:sz w:val="26"/>
          <w:szCs w:val="26"/>
          <w:lang w:eastAsia="ru-RU"/>
        </w:rPr>
        <w:t xml:space="preserve">бований кредиторов – 11 000 000 </w:t>
      </w:r>
      <w:bookmarkStart w:id="2" w:name="_GoBack"/>
      <w:bookmarkEnd w:id="2"/>
      <w:r w:rsidR="00CD4011">
        <w:rPr>
          <w:rFonts w:ascii="Times New Roman" w:eastAsia="Times New Roman" w:hAnsi="Times New Roman" w:cs="Times New Roman"/>
          <w:sz w:val="26"/>
          <w:szCs w:val="26"/>
          <w:lang w:eastAsia="ru-RU"/>
        </w:rPr>
        <w:t>руб</w:t>
      </w:r>
      <w:r w:rsidRPr="00F36D59">
        <w:rPr>
          <w:rFonts w:ascii="Times New Roman" w:eastAsia="Times New Roman" w:hAnsi="Times New Roman" w:cs="Times New Roman"/>
          <w:sz w:val="26"/>
          <w:szCs w:val="26"/>
          <w:lang w:eastAsia="ru-RU"/>
        </w:rPr>
        <w:t>.</w:t>
      </w:r>
    </w:p>
    <w:p w:rsidR="00877BC1" w:rsidRPr="00F36D59" w:rsidRDefault="00877BC1" w:rsidP="006375FB">
      <w:pPr>
        <w:tabs>
          <w:tab w:val="left" w:pos="975"/>
        </w:tabs>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Требования кредиторов, которые управляющим рассматривались в порядке и сроки, предусмотренные действующим законодательством о банкротстве.</w:t>
      </w:r>
    </w:p>
    <w:p w:rsidR="006375FB" w:rsidRPr="00F36D59" w:rsidRDefault="005F7774" w:rsidP="006375FB">
      <w:pPr>
        <w:tabs>
          <w:tab w:val="left" w:pos="975"/>
        </w:tabs>
        <w:spacing w:after="0" w:line="240" w:lineRule="auto"/>
        <w:ind w:firstLine="709"/>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На рассмотрени</w:t>
      </w:r>
      <w:r w:rsidR="0011078B" w:rsidRPr="00F36D59">
        <w:rPr>
          <w:rFonts w:ascii="Times New Roman" w:eastAsia="Times New Roman" w:hAnsi="Times New Roman" w:cs="Times New Roman"/>
          <w:sz w:val="26"/>
          <w:szCs w:val="26"/>
          <w:lang w:eastAsia="ru-RU"/>
        </w:rPr>
        <w:t xml:space="preserve">и управляющим по состоянию на </w:t>
      </w:r>
      <w:r w:rsidR="008B45EE" w:rsidRPr="00442B84">
        <w:rPr>
          <w:rFonts w:ascii="Times New Roman" w:eastAsia="Times New Roman" w:hAnsi="Times New Roman" w:cs="Times New Roman"/>
          <w:sz w:val="26"/>
          <w:szCs w:val="26"/>
          <w:lang w:eastAsia="ru-RU"/>
        </w:rPr>
        <w:t>0</w:t>
      </w:r>
      <w:r w:rsidR="00442B84" w:rsidRPr="00442B84">
        <w:rPr>
          <w:rFonts w:ascii="Times New Roman" w:eastAsia="Times New Roman" w:hAnsi="Times New Roman" w:cs="Times New Roman"/>
          <w:sz w:val="26"/>
          <w:szCs w:val="26"/>
          <w:lang w:eastAsia="ru-RU"/>
        </w:rPr>
        <w:t>5</w:t>
      </w:r>
      <w:r w:rsidR="00FD3AA5" w:rsidRPr="00442B84">
        <w:rPr>
          <w:rFonts w:ascii="Times New Roman" w:eastAsia="Times New Roman" w:hAnsi="Times New Roman" w:cs="Times New Roman"/>
          <w:sz w:val="26"/>
          <w:szCs w:val="26"/>
          <w:lang w:eastAsia="ru-RU"/>
        </w:rPr>
        <w:t>.</w:t>
      </w:r>
      <w:r w:rsidR="00442B84" w:rsidRPr="00442B84">
        <w:rPr>
          <w:rFonts w:ascii="Times New Roman" w:eastAsia="Times New Roman" w:hAnsi="Times New Roman" w:cs="Times New Roman"/>
          <w:sz w:val="26"/>
          <w:szCs w:val="26"/>
          <w:lang w:eastAsia="ru-RU"/>
        </w:rPr>
        <w:t>0</w:t>
      </w:r>
      <w:r w:rsidR="00B957FB" w:rsidRPr="00F53774">
        <w:rPr>
          <w:rFonts w:ascii="Times New Roman" w:eastAsia="Times New Roman" w:hAnsi="Times New Roman" w:cs="Times New Roman"/>
          <w:sz w:val="26"/>
          <w:szCs w:val="26"/>
          <w:lang w:eastAsia="ru-RU"/>
        </w:rPr>
        <w:t>2</w:t>
      </w:r>
      <w:r w:rsidRPr="00442B84">
        <w:rPr>
          <w:rFonts w:ascii="Times New Roman" w:eastAsia="Times New Roman" w:hAnsi="Times New Roman" w:cs="Times New Roman"/>
          <w:sz w:val="26"/>
          <w:szCs w:val="26"/>
          <w:lang w:eastAsia="ru-RU"/>
        </w:rPr>
        <w:t>.201</w:t>
      </w:r>
      <w:r w:rsidR="00442B84" w:rsidRPr="00442B84">
        <w:rPr>
          <w:rFonts w:ascii="Times New Roman" w:eastAsia="Times New Roman" w:hAnsi="Times New Roman" w:cs="Times New Roman"/>
          <w:sz w:val="26"/>
          <w:szCs w:val="26"/>
          <w:lang w:eastAsia="ru-RU"/>
        </w:rPr>
        <w:t>6</w:t>
      </w:r>
      <w:r w:rsidRPr="00442B84">
        <w:rPr>
          <w:rFonts w:ascii="Times New Roman" w:eastAsia="Times New Roman" w:hAnsi="Times New Roman" w:cs="Times New Roman"/>
          <w:sz w:val="26"/>
          <w:szCs w:val="26"/>
          <w:lang w:eastAsia="ru-RU"/>
        </w:rPr>
        <w:t xml:space="preserve"> г.</w:t>
      </w:r>
      <w:r w:rsidR="005A3F3E" w:rsidRPr="00442B84">
        <w:rPr>
          <w:rFonts w:ascii="Times New Roman" w:eastAsia="Times New Roman" w:hAnsi="Times New Roman" w:cs="Times New Roman"/>
          <w:sz w:val="26"/>
          <w:szCs w:val="26"/>
          <w:lang w:eastAsia="ru-RU"/>
        </w:rPr>
        <w:t xml:space="preserve"> </w:t>
      </w:r>
      <w:r w:rsidR="005A3F3E" w:rsidRPr="00F36D59">
        <w:rPr>
          <w:rFonts w:ascii="Times New Roman" w:eastAsia="Times New Roman" w:hAnsi="Times New Roman" w:cs="Times New Roman"/>
          <w:sz w:val="26"/>
          <w:szCs w:val="26"/>
          <w:lang w:eastAsia="ru-RU"/>
        </w:rPr>
        <w:t>не находятся требования кредиторов</w:t>
      </w:r>
      <w:r w:rsidR="006375FB" w:rsidRPr="00F36D59">
        <w:rPr>
          <w:rFonts w:ascii="Times New Roman" w:eastAsia="Times New Roman" w:hAnsi="Times New Roman" w:cs="Times New Roman"/>
          <w:sz w:val="26"/>
          <w:szCs w:val="26"/>
          <w:lang w:eastAsia="ru-RU"/>
        </w:rPr>
        <w:t>.</w:t>
      </w:r>
    </w:p>
    <w:p w:rsidR="00D91BFD" w:rsidRPr="00F36D59" w:rsidRDefault="00D91BFD" w:rsidP="001260B0">
      <w:pPr>
        <w:tabs>
          <w:tab w:val="left" w:pos="975"/>
        </w:tabs>
        <w:spacing w:after="0" w:line="240" w:lineRule="auto"/>
        <w:ind w:firstLine="709"/>
        <w:jc w:val="both"/>
        <w:rPr>
          <w:rFonts w:ascii="Times New Roman" w:eastAsia="Times New Roman" w:hAnsi="Times New Roman" w:cs="Times New Roman"/>
          <w:sz w:val="26"/>
          <w:szCs w:val="26"/>
          <w:lang w:eastAsia="ru-RU"/>
        </w:rPr>
      </w:pPr>
    </w:p>
    <w:p w:rsidR="00DF43AD" w:rsidRPr="00F36D59" w:rsidRDefault="00895E8F" w:rsidP="00B94822">
      <w:pPr>
        <w:pStyle w:val="a7"/>
        <w:spacing w:after="0" w:line="240" w:lineRule="auto"/>
        <w:ind w:left="3192"/>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9</w:t>
      </w:r>
      <w:r w:rsidR="00B94822" w:rsidRPr="00F36D59">
        <w:rPr>
          <w:rFonts w:ascii="Times New Roman" w:eastAsia="Times New Roman" w:hAnsi="Times New Roman" w:cs="Times New Roman"/>
          <w:b/>
          <w:i/>
          <w:sz w:val="26"/>
          <w:szCs w:val="26"/>
          <w:lang w:eastAsia="ru-RU"/>
        </w:rPr>
        <w:t>.</w:t>
      </w:r>
      <w:r>
        <w:rPr>
          <w:rFonts w:ascii="Times New Roman" w:eastAsia="Times New Roman" w:hAnsi="Times New Roman" w:cs="Times New Roman"/>
          <w:b/>
          <w:i/>
          <w:sz w:val="26"/>
          <w:szCs w:val="26"/>
          <w:lang w:eastAsia="ru-RU"/>
        </w:rPr>
        <w:t xml:space="preserve"> </w:t>
      </w:r>
      <w:r w:rsidR="00DF43AD" w:rsidRPr="00F36D59">
        <w:rPr>
          <w:rFonts w:ascii="Times New Roman" w:eastAsia="Times New Roman" w:hAnsi="Times New Roman" w:cs="Times New Roman"/>
          <w:b/>
          <w:i/>
          <w:sz w:val="26"/>
          <w:szCs w:val="26"/>
          <w:lang w:eastAsia="ru-RU"/>
        </w:rPr>
        <w:t>Ход процедуры ликвидации</w:t>
      </w:r>
    </w:p>
    <w:p w:rsidR="00DF43AD" w:rsidRPr="00F36D59" w:rsidRDefault="00384F12" w:rsidP="00484857">
      <w:pPr>
        <w:spacing w:after="0" w:line="240" w:lineRule="auto"/>
        <w:jc w:val="both"/>
        <w:rPr>
          <w:rFonts w:ascii="Times New Roman" w:eastAsia="Times New Roman" w:hAnsi="Times New Roman" w:cs="Times New Roman"/>
          <w:i/>
          <w:sz w:val="26"/>
          <w:szCs w:val="26"/>
          <w:u w:val="single"/>
          <w:lang w:eastAsia="ru-RU"/>
        </w:rPr>
      </w:pPr>
      <w:r w:rsidRPr="00F36D59">
        <w:rPr>
          <w:rFonts w:ascii="Times New Roman" w:eastAsia="Times New Roman" w:hAnsi="Times New Roman" w:cs="Times New Roman"/>
          <w:sz w:val="26"/>
          <w:szCs w:val="26"/>
          <w:lang w:eastAsia="ru-RU"/>
        </w:rPr>
        <w:t>11</w:t>
      </w:r>
      <w:r w:rsidR="00DF43AD" w:rsidRPr="00F36D59">
        <w:rPr>
          <w:rFonts w:ascii="Times New Roman" w:eastAsia="Times New Roman" w:hAnsi="Times New Roman" w:cs="Times New Roman"/>
          <w:sz w:val="26"/>
          <w:szCs w:val="26"/>
          <w:lang w:eastAsia="ru-RU"/>
        </w:rPr>
        <w:t xml:space="preserve">.1. Дата введения процедуры конкурсного </w:t>
      </w:r>
      <w:r w:rsidR="00C61B9E" w:rsidRPr="00F36D59">
        <w:rPr>
          <w:rFonts w:ascii="Times New Roman" w:eastAsia="Times New Roman" w:hAnsi="Times New Roman" w:cs="Times New Roman"/>
          <w:sz w:val="26"/>
          <w:szCs w:val="26"/>
          <w:lang w:eastAsia="ru-RU"/>
        </w:rPr>
        <w:t xml:space="preserve"> </w:t>
      </w:r>
      <w:r w:rsidR="00DF43AD" w:rsidRPr="00F36D59">
        <w:rPr>
          <w:rFonts w:ascii="Times New Roman" w:eastAsia="Times New Roman" w:hAnsi="Times New Roman" w:cs="Times New Roman"/>
          <w:sz w:val="26"/>
          <w:szCs w:val="26"/>
          <w:lang w:eastAsia="ru-RU"/>
        </w:rPr>
        <w:t xml:space="preserve">производства             </w:t>
      </w:r>
      <w:r w:rsidR="006A4F68" w:rsidRPr="00F36D59">
        <w:rPr>
          <w:rFonts w:ascii="Times New Roman" w:eastAsia="Times New Roman" w:hAnsi="Times New Roman" w:cs="Times New Roman"/>
          <w:i/>
          <w:sz w:val="26"/>
          <w:szCs w:val="26"/>
          <w:u w:val="single"/>
          <w:lang w:eastAsia="ru-RU"/>
        </w:rPr>
        <w:t>«08</w:t>
      </w:r>
      <w:r w:rsidR="00DF43AD" w:rsidRPr="00F36D59">
        <w:rPr>
          <w:rFonts w:ascii="Times New Roman" w:eastAsia="Times New Roman" w:hAnsi="Times New Roman" w:cs="Times New Roman"/>
          <w:i/>
          <w:sz w:val="26"/>
          <w:szCs w:val="26"/>
          <w:u w:val="single"/>
          <w:lang w:eastAsia="ru-RU"/>
        </w:rPr>
        <w:t xml:space="preserve">» </w:t>
      </w:r>
      <w:r w:rsidR="006A4F68" w:rsidRPr="00F36D59">
        <w:rPr>
          <w:rFonts w:ascii="Times New Roman" w:eastAsia="Times New Roman" w:hAnsi="Times New Roman" w:cs="Times New Roman"/>
          <w:i/>
          <w:sz w:val="26"/>
          <w:szCs w:val="26"/>
          <w:u w:val="single"/>
          <w:lang w:eastAsia="ru-RU"/>
        </w:rPr>
        <w:t>октября</w:t>
      </w:r>
      <w:r w:rsidR="00DF43AD" w:rsidRPr="00F36D59">
        <w:rPr>
          <w:rFonts w:ascii="Times New Roman" w:eastAsia="Times New Roman" w:hAnsi="Times New Roman" w:cs="Times New Roman"/>
          <w:i/>
          <w:sz w:val="26"/>
          <w:szCs w:val="26"/>
          <w:u w:val="single"/>
          <w:lang w:eastAsia="ru-RU"/>
        </w:rPr>
        <w:t xml:space="preserve"> 2015 года</w:t>
      </w:r>
    </w:p>
    <w:p w:rsidR="00DF43AD" w:rsidRPr="00F36D59" w:rsidRDefault="00384F12" w:rsidP="00484857">
      <w:pPr>
        <w:spacing w:after="0" w:line="240" w:lineRule="auto"/>
        <w:jc w:val="both"/>
        <w:rPr>
          <w:rFonts w:ascii="Times New Roman" w:eastAsia="Times New Roman" w:hAnsi="Times New Roman" w:cs="Times New Roman"/>
          <w:i/>
          <w:sz w:val="26"/>
          <w:szCs w:val="26"/>
          <w:u w:val="single"/>
          <w:lang w:eastAsia="ru-RU"/>
        </w:rPr>
      </w:pPr>
      <w:r w:rsidRPr="00F36D59">
        <w:rPr>
          <w:rFonts w:ascii="Times New Roman" w:eastAsia="Times New Roman" w:hAnsi="Times New Roman" w:cs="Times New Roman"/>
          <w:sz w:val="26"/>
          <w:szCs w:val="26"/>
          <w:lang w:eastAsia="ru-RU"/>
        </w:rPr>
        <w:t>11</w:t>
      </w:r>
      <w:r w:rsidR="00DF43AD" w:rsidRPr="00F36D59">
        <w:rPr>
          <w:rFonts w:ascii="Times New Roman" w:eastAsia="Times New Roman" w:hAnsi="Times New Roman" w:cs="Times New Roman"/>
          <w:sz w:val="26"/>
          <w:szCs w:val="26"/>
          <w:lang w:eastAsia="ru-RU"/>
        </w:rPr>
        <w:t>.2. Дата назначения</w:t>
      </w:r>
      <w:r w:rsidRPr="00F36D59">
        <w:rPr>
          <w:rFonts w:ascii="Times New Roman" w:eastAsia="Times New Roman" w:hAnsi="Times New Roman" w:cs="Times New Roman"/>
          <w:sz w:val="26"/>
          <w:szCs w:val="26"/>
          <w:lang w:eastAsia="ru-RU"/>
        </w:rPr>
        <w:t xml:space="preserve"> </w:t>
      </w:r>
      <w:r w:rsidR="00DF43AD" w:rsidRPr="00F36D59">
        <w:rPr>
          <w:rFonts w:ascii="Times New Roman" w:eastAsia="Times New Roman" w:hAnsi="Times New Roman" w:cs="Times New Roman"/>
          <w:sz w:val="26"/>
          <w:szCs w:val="26"/>
          <w:lang w:eastAsia="ru-RU"/>
        </w:rPr>
        <w:t xml:space="preserve">управляющего                 </w:t>
      </w:r>
      <w:r w:rsidR="00C61B9E" w:rsidRPr="00F36D59">
        <w:rPr>
          <w:rFonts w:ascii="Times New Roman" w:eastAsia="Times New Roman" w:hAnsi="Times New Roman" w:cs="Times New Roman"/>
          <w:sz w:val="26"/>
          <w:szCs w:val="26"/>
          <w:lang w:eastAsia="ru-RU"/>
        </w:rPr>
        <w:t xml:space="preserve">            </w:t>
      </w:r>
      <w:r w:rsidR="00DF43AD" w:rsidRPr="00F36D59">
        <w:rPr>
          <w:rFonts w:ascii="Times New Roman" w:eastAsia="Times New Roman" w:hAnsi="Times New Roman" w:cs="Times New Roman"/>
          <w:sz w:val="26"/>
          <w:szCs w:val="26"/>
          <w:lang w:eastAsia="ru-RU"/>
        </w:rPr>
        <w:t xml:space="preserve">        </w:t>
      </w:r>
      <w:r w:rsidR="00C61B9E" w:rsidRPr="00F36D59">
        <w:rPr>
          <w:rFonts w:ascii="Times New Roman" w:eastAsia="Times New Roman" w:hAnsi="Times New Roman" w:cs="Times New Roman"/>
          <w:sz w:val="26"/>
          <w:szCs w:val="26"/>
          <w:lang w:eastAsia="ru-RU"/>
        </w:rPr>
        <w:t xml:space="preserve">              </w:t>
      </w:r>
      <w:r w:rsidR="00C15F73" w:rsidRPr="00F36D59">
        <w:rPr>
          <w:rFonts w:ascii="Times New Roman" w:eastAsia="Times New Roman" w:hAnsi="Times New Roman" w:cs="Times New Roman"/>
          <w:i/>
          <w:sz w:val="26"/>
          <w:szCs w:val="26"/>
          <w:u w:val="single"/>
          <w:lang w:eastAsia="ru-RU"/>
        </w:rPr>
        <w:t>«0</w:t>
      </w:r>
      <w:r w:rsidR="006A4F68" w:rsidRPr="00F36D59">
        <w:rPr>
          <w:rFonts w:ascii="Times New Roman" w:eastAsia="Times New Roman" w:hAnsi="Times New Roman" w:cs="Times New Roman"/>
          <w:i/>
          <w:sz w:val="26"/>
          <w:szCs w:val="26"/>
          <w:u w:val="single"/>
          <w:lang w:eastAsia="ru-RU"/>
        </w:rPr>
        <w:t>8</w:t>
      </w:r>
      <w:r w:rsidR="00DF43AD" w:rsidRPr="00F36D59">
        <w:rPr>
          <w:rFonts w:ascii="Times New Roman" w:eastAsia="Times New Roman" w:hAnsi="Times New Roman" w:cs="Times New Roman"/>
          <w:i/>
          <w:sz w:val="26"/>
          <w:szCs w:val="26"/>
          <w:u w:val="single"/>
          <w:lang w:eastAsia="ru-RU"/>
        </w:rPr>
        <w:t xml:space="preserve">» </w:t>
      </w:r>
      <w:r w:rsidR="006A4F68" w:rsidRPr="00F36D59">
        <w:rPr>
          <w:rFonts w:ascii="Times New Roman" w:eastAsia="Times New Roman" w:hAnsi="Times New Roman" w:cs="Times New Roman"/>
          <w:i/>
          <w:sz w:val="26"/>
          <w:szCs w:val="26"/>
          <w:u w:val="single"/>
          <w:lang w:eastAsia="ru-RU"/>
        </w:rPr>
        <w:t xml:space="preserve">октября </w:t>
      </w:r>
      <w:r w:rsidR="00DF43AD" w:rsidRPr="00F36D59">
        <w:rPr>
          <w:rFonts w:ascii="Times New Roman" w:eastAsia="Times New Roman" w:hAnsi="Times New Roman" w:cs="Times New Roman"/>
          <w:i/>
          <w:sz w:val="26"/>
          <w:szCs w:val="26"/>
          <w:u w:val="single"/>
          <w:lang w:eastAsia="ru-RU"/>
        </w:rPr>
        <w:t>2015 года</w:t>
      </w:r>
    </w:p>
    <w:p w:rsidR="00FA01B7" w:rsidRPr="00F36D59" w:rsidRDefault="00384F12" w:rsidP="00484857">
      <w:pPr>
        <w:spacing w:after="0" w:line="240" w:lineRule="auto"/>
        <w:jc w:val="both"/>
        <w:rPr>
          <w:rFonts w:ascii="Times New Roman" w:eastAsia="Times New Roman" w:hAnsi="Times New Roman" w:cs="Times New Roman"/>
          <w:color w:val="FF0000"/>
          <w:sz w:val="26"/>
          <w:szCs w:val="26"/>
          <w:highlight w:val="yellow"/>
          <w:lang w:eastAsia="ru-RU"/>
        </w:rPr>
      </w:pPr>
      <w:r w:rsidRPr="00F36D59">
        <w:rPr>
          <w:rFonts w:ascii="Times New Roman" w:eastAsia="Times New Roman" w:hAnsi="Times New Roman" w:cs="Times New Roman"/>
          <w:sz w:val="26"/>
          <w:szCs w:val="26"/>
          <w:lang w:eastAsia="ru-RU"/>
        </w:rPr>
        <w:t>11</w:t>
      </w:r>
      <w:r w:rsidR="00DF43AD" w:rsidRPr="00F36D59">
        <w:rPr>
          <w:rFonts w:ascii="Times New Roman" w:eastAsia="Times New Roman" w:hAnsi="Times New Roman" w:cs="Times New Roman"/>
          <w:sz w:val="26"/>
          <w:szCs w:val="26"/>
          <w:lang w:eastAsia="ru-RU"/>
        </w:rPr>
        <w:t>.3. Утверждение Плана</w:t>
      </w:r>
      <w:r w:rsidR="00FA01B7" w:rsidRPr="00F36D59">
        <w:rPr>
          <w:rFonts w:ascii="Times New Roman" w:eastAsia="Times New Roman" w:hAnsi="Times New Roman" w:cs="Times New Roman"/>
          <w:sz w:val="26"/>
          <w:szCs w:val="26"/>
          <w:lang w:eastAsia="ru-RU"/>
        </w:rPr>
        <w:t xml:space="preserve"> ликвидации                      </w:t>
      </w:r>
      <w:r w:rsidR="00C61B9E" w:rsidRPr="00F36D59">
        <w:rPr>
          <w:rFonts w:ascii="Times New Roman" w:eastAsia="Times New Roman" w:hAnsi="Times New Roman" w:cs="Times New Roman"/>
          <w:sz w:val="26"/>
          <w:szCs w:val="26"/>
          <w:lang w:eastAsia="ru-RU"/>
        </w:rPr>
        <w:t xml:space="preserve">                       </w:t>
      </w:r>
      <w:r w:rsidR="00F64800" w:rsidRPr="00F36D59">
        <w:rPr>
          <w:rFonts w:ascii="Times New Roman" w:eastAsia="Times New Roman" w:hAnsi="Times New Roman" w:cs="Times New Roman"/>
          <w:sz w:val="26"/>
          <w:szCs w:val="26"/>
          <w:lang w:eastAsia="ru-RU"/>
        </w:rPr>
        <w:t xml:space="preserve">    </w:t>
      </w:r>
      <w:r w:rsidR="00B8393F" w:rsidRPr="00F36D59">
        <w:rPr>
          <w:rFonts w:ascii="Times New Roman" w:eastAsia="Times New Roman" w:hAnsi="Times New Roman" w:cs="Times New Roman"/>
          <w:i/>
          <w:color w:val="000000" w:themeColor="text1"/>
          <w:sz w:val="26"/>
          <w:szCs w:val="26"/>
          <w:u w:val="single"/>
          <w:lang w:eastAsia="ru-RU"/>
        </w:rPr>
        <w:t>«</w:t>
      </w:r>
      <w:r w:rsidR="006A4F68" w:rsidRPr="00F36D59">
        <w:rPr>
          <w:rFonts w:ascii="Times New Roman" w:eastAsia="Times New Roman" w:hAnsi="Times New Roman" w:cs="Times New Roman"/>
          <w:i/>
          <w:color w:val="000000" w:themeColor="text1"/>
          <w:sz w:val="26"/>
          <w:szCs w:val="26"/>
          <w:u w:val="single"/>
          <w:lang w:eastAsia="ru-RU"/>
        </w:rPr>
        <w:t>05</w:t>
      </w:r>
      <w:r w:rsidR="00F66286" w:rsidRPr="00F36D59">
        <w:rPr>
          <w:rFonts w:ascii="Times New Roman" w:eastAsia="Times New Roman" w:hAnsi="Times New Roman" w:cs="Times New Roman"/>
          <w:i/>
          <w:color w:val="000000" w:themeColor="text1"/>
          <w:sz w:val="26"/>
          <w:szCs w:val="26"/>
          <w:u w:val="single"/>
          <w:lang w:eastAsia="ru-RU"/>
        </w:rPr>
        <w:t xml:space="preserve">» </w:t>
      </w:r>
      <w:r w:rsidR="006A4F68" w:rsidRPr="00F36D59">
        <w:rPr>
          <w:rFonts w:ascii="Times New Roman" w:eastAsia="Times New Roman" w:hAnsi="Times New Roman" w:cs="Times New Roman"/>
          <w:i/>
          <w:color w:val="000000" w:themeColor="text1"/>
          <w:sz w:val="26"/>
          <w:szCs w:val="26"/>
          <w:u w:val="single"/>
          <w:lang w:eastAsia="ru-RU"/>
        </w:rPr>
        <w:t>февраля</w:t>
      </w:r>
      <w:r w:rsidR="001B3A90" w:rsidRPr="00F36D59">
        <w:rPr>
          <w:rFonts w:ascii="Times New Roman" w:eastAsia="Times New Roman" w:hAnsi="Times New Roman" w:cs="Times New Roman"/>
          <w:i/>
          <w:color w:val="000000" w:themeColor="text1"/>
          <w:sz w:val="26"/>
          <w:szCs w:val="26"/>
          <w:u w:val="single"/>
          <w:lang w:eastAsia="ru-RU"/>
        </w:rPr>
        <w:t xml:space="preserve"> </w:t>
      </w:r>
      <w:r w:rsidR="00FA01B7" w:rsidRPr="00F36D59">
        <w:rPr>
          <w:rFonts w:ascii="Times New Roman" w:eastAsia="Times New Roman" w:hAnsi="Times New Roman" w:cs="Times New Roman"/>
          <w:i/>
          <w:color w:val="000000" w:themeColor="text1"/>
          <w:sz w:val="26"/>
          <w:szCs w:val="26"/>
          <w:u w:val="single"/>
          <w:lang w:eastAsia="ru-RU"/>
        </w:rPr>
        <w:t>201</w:t>
      </w:r>
      <w:r w:rsidR="006A4F68" w:rsidRPr="00F36D59">
        <w:rPr>
          <w:rFonts w:ascii="Times New Roman" w:eastAsia="Times New Roman" w:hAnsi="Times New Roman" w:cs="Times New Roman"/>
          <w:i/>
          <w:color w:val="000000" w:themeColor="text1"/>
          <w:sz w:val="26"/>
          <w:szCs w:val="26"/>
          <w:u w:val="single"/>
          <w:lang w:eastAsia="ru-RU"/>
        </w:rPr>
        <w:t>6</w:t>
      </w:r>
      <w:r w:rsidR="00FA01B7" w:rsidRPr="00F36D59">
        <w:rPr>
          <w:rFonts w:ascii="Times New Roman" w:eastAsia="Times New Roman" w:hAnsi="Times New Roman" w:cs="Times New Roman"/>
          <w:i/>
          <w:color w:val="000000" w:themeColor="text1"/>
          <w:sz w:val="26"/>
          <w:szCs w:val="26"/>
          <w:u w:val="single"/>
          <w:lang w:eastAsia="ru-RU"/>
        </w:rPr>
        <w:t xml:space="preserve"> года</w:t>
      </w:r>
    </w:p>
    <w:p w:rsidR="00FF763A" w:rsidRPr="00F36D59" w:rsidRDefault="00384F12" w:rsidP="00C61B9E">
      <w:pPr>
        <w:spacing w:after="0" w:line="240" w:lineRule="auto"/>
        <w:jc w:val="both"/>
        <w:rPr>
          <w:rFonts w:ascii="Times New Roman" w:eastAsia="Times New Roman" w:hAnsi="Times New Roman" w:cs="Times New Roman"/>
          <w:color w:val="FF0000"/>
          <w:sz w:val="26"/>
          <w:szCs w:val="26"/>
          <w:lang w:eastAsia="ru-RU"/>
        </w:rPr>
      </w:pPr>
      <w:r w:rsidRPr="00F36D59">
        <w:rPr>
          <w:rFonts w:ascii="Times New Roman" w:eastAsia="Times New Roman" w:hAnsi="Times New Roman" w:cs="Times New Roman"/>
          <w:sz w:val="26"/>
          <w:szCs w:val="26"/>
          <w:lang w:eastAsia="ru-RU"/>
        </w:rPr>
        <w:t>11</w:t>
      </w:r>
      <w:r w:rsidR="00DF43AD" w:rsidRPr="00F36D59">
        <w:rPr>
          <w:rFonts w:ascii="Times New Roman" w:eastAsia="Times New Roman" w:hAnsi="Times New Roman" w:cs="Times New Roman"/>
          <w:sz w:val="26"/>
          <w:szCs w:val="26"/>
          <w:lang w:eastAsia="ru-RU"/>
        </w:rPr>
        <w:t xml:space="preserve">.4. Окончание ликвидационного </w:t>
      </w:r>
      <w:r w:rsidR="00C61B9E" w:rsidRPr="00F36D59">
        <w:rPr>
          <w:rFonts w:ascii="Times New Roman" w:eastAsia="Times New Roman" w:hAnsi="Times New Roman" w:cs="Times New Roman"/>
          <w:sz w:val="26"/>
          <w:szCs w:val="26"/>
          <w:lang w:eastAsia="ru-RU"/>
        </w:rPr>
        <w:t xml:space="preserve"> </w:t>
      </w:r>
      <w:r w:rsidR="00DF43AD" w:rsidRPr="00F36D59">
        <w:rPr>
          <w:rFonts w:ascii="Times New Roman" w:eastAsia="Times New Roman" w:hAnsi="Times New Roman" w:cs="Times New Roman"/>
          <w:sz w:val="26"/>
          <w:szCs w:val="26"/>
          <w:lang w:eastAsia="ru-RU"/>
        </w:rPr>
        <w:t xml:space="preserve">производства                             </w:t>
      </w:r>
      <w:r w:rsidRPr="00F36D59">
        <w:rPr>
          <w:rFonts w:ascii="Times New Roman" w:eastAsia="Times New Roman" w:hAnsi="Times New Roman" w:cs="Times New Roman"/>
          <w:sz w:val="26"/>
          <w:szCs w:val="26"/>
          <w:lang w:eastAsia="ru-RU"/>
        </w:rPr>
        <w:t xml:space="preserve"> </w:t>
      </w:r>
      <w:r w:rsidR="00F66286" w:rsidRPr="00F36D59">
        <w:rPr>
          <w:rFonts w:ascii="Times New Roman" w:eastAsia="Times New Roman" w:hAnsi="Times New Roman" w:cs="Times New Roman"/>
          <w:i/>
          <w:color w:val="FF0000"/>
          <w:sz w:val="26"/>
          <w:szCs w:val="26"/>
          <w:u w:val="single"/>
          <w:lang w:eastAsia="ru-RU"/>
        </w:rPr>
        <w:t>«</w:t>
      </w:r>
      <w:r w:rsidR="00FA640B">
        <w:rPr>
          <w:rFonts w:ascii="Times New Roman" w:eastAsia="Times New Roman" w:hAnsi="Times New Roman" w:cs="Times New Roman"/>
          <w:i/>
          <w:color w:val="FF0000"/>
          <w:sz w:val="26"/>
          <w:szCs w:val="26"/>
          <w:u w:val="single"/>
          <w:lang w:eastAsia="ru-RU"/>
        </w:rPr>
        <w:t>06</w:t>
      </w:r>
      <w:r w:rsidR="001B3A90" w:rsidRPr="00F36D59">
        <w:rPr>
          <w:rFonts w:ascii="Times New Roman" w:eastAsia="Times New Roman" w:hAnsi="Times New Roman" w:cs="Times New Roman"/>
          <w:i/>
          <w:color w:val="FF0000"/>
          <w:sz w:val="26"/>
          <w:szCs w:val="26"/>
          <w:u w:val="single"/>
          <w:lang w:eastAsia="ru-RU"/>
        </w:rPr>
        <w:t xml:space="preserve"> </w:t>
      </w:r>
      <w:r w:rsidR="00F66286" w:rsidRPr="00F36D59">
        <w:rPr>
          <w:rFonts w:ascii="Times New Roman" w:eastAsia="Times New Roman" w:hAnsi="Times New Roman" w:cs="Times New Roman"/>
          <w:i/>
          <w:color w:val="FF0000"/>
          <w:sz w:val="26"/>
          <w:szCs w:val="26"/>
          <w:u w:val="single"/>
          <w:lang w:eastAsia="ru-RU"/>
        </w:rPr>
        <w:t xml:space="preserve">» </w:t>
      </w:r>
      <w:r w:rsidR="00FA640B">
        <w:rPr>
          <w:rFonts w:ascii="Times New Roman" w:eastAsia="Times New Roman" w:hAnsi="Times New Roman" w:cs="Times New Roman"/>
          <w:i/>
          <w:color w:val="FF0000"/>
          <w:sz w:val="26"/>
          <w:szCs w:val="26"/>
          <w:u w:val="single"/>
          <w:lang w:eastAsia="ru-RU"/>
        </w:rPr>
        <w:t>февраля</w:t>
      </w:r>
      <w:r w:rsidRPr="00F36D59">
        <w:rPr>
          <w:rFonts w:ascii="Times New Roman" w:eastAsia="Times New Roman" w:hAnsi="Times New Roman" w:cs="Times New Roman"/>
          <w:i/>
          <w:color w:val="FF0000"/>
          <w:sz w:val="26"/>
          <w:szCs w:val="26"/>
          <w:u w:val="single"/>
          <w:lang w:eastAsia="ru-RU"/>
        </w:rPr>
        <w:t xml:space="preserve"> </w:t>
      </w:r>
      <w:r w:rsidR="00DF43AD" w:rsidRPr="00F36D59">
        <w:rPr>
          <w:rFonts w:ascii="Times New Roman" w:eastAsia="Times New Roman" w:hAnsi="Times New Roman" w:cs="Times New Roman"/>
          <w:i/>
          <w:color w:val="FF0000"/>
          <w:sz w:val="26"/>
          <w:szCs w:val="26"/>
          <w:u w:val="single"/>
          <w:lang w:eastAsia="ru-RU"/>
        </w:rPr>
        <w:t>201</w:t>
      </w:r>
      <w:r w:rsidR="00FA640B">
        <w:rPr>
          <w:rFonts w:ascii="Times New Roman" w:eastAsia="Times New Roman" w:hAnsi="Times New Roman" w:cs="Times New Roman"/>
          <w:i/>
          <w:color w:val="FF0000"/>
          <w:sz w:val="26"/>
          <w:szCs w:val="26"/>
          <w:u w:val="single"/>
          <w:lang w:eastAsia="ru-RU"/>
        </w:rPr>
        <w:t>7</w:t>
      </w:r>
      <w:r w:rsidR="00DF43AD" w:rsidRPr="00F36D59">
        <w:rPr>
          <w:rFonts w:ascii="Times New Roman" w:eastAsia="Times New Roman" w:hAnsi="Times New Roman" w:cs="Times New Roman"/>
          <w:i/>
          <w:color w:val="FF0000"/>
          <w:sz w:val="26"/>
          <w:szCs w:val="26"/>
          <w:u w:val="single"/>
          <w:lang w:eastAsia="ru-RU"/>
        </w:rPr>
        <w:t xml:space="preserve"> года</w:t>
      </w:r>
      <w:r w:rsidR="00DF43AD" w:rsidRPr="00F36D59">
        <w:rPr>
          <w:rFonts w:ascii="Times New Roman" w:eastAsia="Times New Roman" w:hAnsi="Times New Roman" w:cs="Times New Roman"/>
          <w:sz w:val="26"/>
          <w:szCs w:val="26"/>
          <w:lang w:eastAsia="ru-RU"/>
        </w:rPr>
        <w:t xml:space="preserve">   </w:t>
      </w:r>
    </w:p>
    <w:p w:rsidR="00384F12" w:rsidRPr="00F36D59" w:rsidRDefault="00384F12" w:rsidP="00484857">
      <w:pPr>
        <w:tabs>
          <w:tab w:val="left" w:pos="1950"/>
        </w:tabs>
        <w:spacing w:after="0" w:line="240" w:lineRule="auto"/>
        <w:rPr>
          <w:rFonts w:ascii="Times New Roman" w:eastAsia="Times New Roman" w:hAnsi="Times New Roman" w:cs="Times New Roman"/>
          <w:color w:val="FF0000"/>
          <w:sz w:val="26"/>
          <w:szCs w:val="26"/>
          <w:lang w:eastAsia="ru-RU"/>
        </w:rPr>
      </w:pPr>
    </w:p>
    <w:p w:rsidR="00384F12" w:rsidRPr="00F36D59" w:rsidRDefault="00384F12" w:rsidP="00384F12">
      <w:pPr>
        <w:tabs>
          <w:tab w:val="left" w:pos="1950"/>
        </w:tabs>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                 Срок ликвидационного производства в </w:t>
      </w:r>
      <w:r w:rsidR="00087273">
        <w:rPr>
          <w:rFonts w:ascii="Times New Roman" w:eastAsia="Times New Roman" w:hAnsi="Times New Roman" w:cs="Times New Roman"/>
          <w:color w:val="FF0000"/>
          <w:sz w:val="26"/>
          <w:szCs w:val="26"/>
          <w:lang w:eastAsia="ru-RU"/>
        </w:rPr>
        <w:t>6</w:t>
      </w:r>
      <w:r w:rsidRPr="00F53774">
        <w:rPr>
          <w:rFonts w:ascii="Times New Roman" w:eastAsia="Times New Roman" w:hAnsi="Times New Roman" w:cs="Times New Roman"/>
          <w:color w:val="FF0000"/>
          <w:sz w:val="26"/>
          <w:szCs w:val="26"/>
          <w:lang w:eastAsia="ru-RU"/>
        </w:rPr>
        <w:t xml:space="preserve"> (двенадцать) </w:t>
      </w:r>
      <w:r w:rsidRPr="00F36D59">
        <w:rPr>
          <w:rFonts w:ascii="Times New Roman" w:eastAsia="Times New Roman" w:hAnsi="Times New Roman" w:cs="Times New Roman"/>
          <w:sz w:val="26"/>
          <w:szCs w:val="26"/>
          <w:lang w:eastAsia="ru-RU"/>
        </w:rPr>
        <w:t>месяцев обусловлен следующим:</w:t>
      </w:r>
    </w:p>
    <w:p w:rsidR="006A4F68" w:rsidRPr="00890A27" w:rsidRDefault="00384F12" w:rsidP="006A4F68">
      <w:pPr>
        <w:pStyle w:val="a7"/>
        <w:numPr>
          <w:ilvl w:val="0"/>
          <w:numId w:val="28"/>
        </w:numPr>
        <w:tabs>
          <w:tab w:val="left" w:pos="0"/>
        </w:tabs>
        <w:spacing w:after="0" w:line="240" w:lineRule="auto"/>
        <w:ind w:left="284" w:hanging="284"/>
        <w:jc w:val="both"/>
        <w:rPr>
          <w:rFonts w:ascii="Times New Roman" w:eastAsia="Times New Roman" w:hAnsi="Times New Roman" w:cs="Times New Roman"/>
          <w:color w:val="FF0000"/>
          <w:sz w:val="26"/>
          <w:szCs w:val="26"/>
          <w:lang w:eastAsia="ru-RU"/>
        </w:rPr>
      </w:pPr>
      <w:r w:rsidRPr="00890A27">
        <w:rPr>
          <w:rFonts w:ascii="Times New Roman" w:eastAsia="Times New Roman" w:hAnsi="Times New Roman" w:cs="Times New Roman"/>
          <w:color w:val="FF0000"/>
          <w:sz w:val="26"/>
          <w:szCs w:val="26"/>
          <w:lang w:eastAsia="ru-RU"/>
        </w:rPr>
        <w:t>Необходимостью подачи и рассмотрения заявления о привлечении к субсидиарной ответственности должностных л</w:t>
      </w:r>
      <w:r w:rsidR="0045296C" w:rsidRPr="00890A27">
        <w:rPr>
          <w:rFonts w:ascii="Times New Roman" w:eastAsia="Times New Roman" w:hAnsi="Times New Roman" w:cs="Times New Roman"/>
          <w:color w:val="FF0000"/>
          <w:sz w:val="26"/>
          <w:szCs w:val="26"/>
          <w:lang w:eastAsia="ru-RU"/>
        </w:rPr>
        <w:t>иц (участников)</w:t>
      </w:r>
      <w:r w:rsidR="006C4232">
        <w:rPr>
          <w:rFonts w:ascii="Times New Roman" w:eastAsia="Times New Roman" w:hAnsi="Times New Roman" w:cs="Times New Roman"/>
          <w:color w:val="FF0000"/>
          <w:sz w:val="26"/>
          <w:szCs w:val="26"/>
          <w:lang w:eastAsia="ru-RU"/>
        </w:rPr>
        <w:t xml:space="preserve"> ЧСУП «Буровые технологии»</w:t>
      </w:r>
      <w:r w:rsidRPr="00890A27">
        <w:rPr>
          <w:rFonts w:ascii="Times New Roman" w:eastAsia="Times New Roman" w:hAnsi="Times New Roman" w:cs="Times New Roman"/>
          <w:color w:val="FF0000"/>
          <w:sz w:val="26"/>
          <w:szCs w:val="26"/>
          <w:lang w:eastAsia="ru-RU"/>
        </w:rPr>
        <w:t>, а также в</w:t>
      </w:r>
      <w:r w:rsidR="004A50E4" w:rsidRPr="00890A27">
        <w:rPr>
          <w:rFonts w:ascii="Times New Roman" w:eastAsia="Times New Roman" w:hAnsi="Times New Roman" w:cs="Times New Roman"/>
          <w:color w:val="FF0000"/>
          <w:sz w:val="26"/>
          <w:szCs w:val="26"/>
          <w:lang w:eastAsia="ru-RU"/>
        </w:rPr>
        <w:t xml:space="preserve">ступления решения суда в силу. </w:t>
      </w:r>
    </w:p>
    <w:p w:rsidR="005A065C" w:rsidRPr="00F36D59" w:rsidRDefault="00384F12" w:rsidP="006A4F68">
      <w:pPr>
        <w:pStyle w:val="a7"/>
        <w:tabs>
          <w:tab w:val="left" w:pos="0"/>
        </w:tabs>
        <w:spacing w:after="0" w:line="240" w:lineRule="auto"/>
        <w:ind w:left="284"/>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При выполнении всех мероприятий, предусмотренных Планом ликвидации, отчет по итогам ликвидационного производства будет представлен управляющим ранее предусмотренного срока. </w:t>
      </w:r>
    </w:p>
    <w:p w:rsidR="00904BF7" w:rsidRPr="00F36D59" w:rsidRDefault="00904BF7" w:rsidP="00384F12">
      <w:pPr>
        <w:tabs>
          <w:tab w:val="left" w:pos="1276"/>
        </w:tabs>
        <w:spacing w:after="0" w:line="240" w:lineRule="auto"/>
        <w:jc w:val="both"/>
        <w:rPr>
          <w:rFonts w:ascii="Times New Roman" w:eastAsia="Times New Roman" w:hAnsi="Times New Roman" w:cs="Times New Roman"/>
          <w:sz w:val="26"/>
          <w:szCs w:val="26"/>
          <w:lang w:eastAsia="ru-RU"/>
        </w:rPr>
      </w:pPr>
    </w:p>
    <w:p w:rsidR="005A065C" w:rsidRPr="00F36D59" w:rsidRDefault="00B94822" w:rsidP="005A065C">
      <w:pPr>
        <w:spacing w:after="0" w:line="240" w:lineRule="auto"/>
        <w:ind w:left="284"/>
        <w:jc w:val="center"/>
        <w:rPr>
          <w:rFonts w:ascii="Times New Roman" w:eastAsia="Times New Roman" w:hAnsi="Times New Roman" w:cs="Times New Roman"/>
          <w:b/>
          <w:i/>
          <w:sz w:val="26"/>
          <w:szCs w:val="26"/>
          <w:lang w:eastAsia="ru-RU"/>
        </w:rPr>
      </w:pPr>
      <w:r w:rsidRPr="00F36D59">
        <w:rPr>
          <w:rFonts w:ascii="Times New Roman" w:eastAsia="Times New Roman" w:hAnsi="Times New Roman" w:cs="Times New Roman"/>
          <w:b/>
          <w:i/>
          <w:sz w:val="26"/>
          <w:szCs w:val="26"/>
          <w:lang w:eastAsia="ru-RU"/>
        </w:rPr>
        <w:t>1</w:t>
      </w:r>
      <w:r w:rsidR="00895E8F">
        <w:rPr>
          <w:rFonts w:ascii="Times New Roman" w:eastAsia="Times New Roman" w:hAnsi="Times New Roman" w:cs="Times New Roman"/>
          <w:b/>
          <w:i/>
          <w:sz w:val="26"/>
          <w:szCs w:val="26"/>
          <w:lang w:eastAsia="ru-RU"/>
        </w:rPr>
        <w:t>0</w:t>
      </w:r>
      <w:r w:rsidR="005A065C" w:rsidRPr="00F36D59">
        <w:rPr>
          <w:rFonts w:ascii="Times New Roman" w:eastAsia="Times New Roman" w:hAnsi="Times New Roman" w:cs="Times New Roman"/>
          <w:b/>
          <w:i/>
          <w:sz w:val="26"/>
          <w:szCs w:val="26"/>
          <w:lang w:eastAsia="ru-RU"/>
        </w:rPr>
        <w:t>. Перечень мероприятий по проведению процедуры ликвидации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450"/>
        <w:gridCol w:w="2174"/>
        <w:gridCol w:w="4063"/>
      </w:tblGrid>
      <w:tr w:rsidR="005A065C" w:rsidRPr="00F36D59" w:rsidTr="00F64800">
        <w:trPr>
          <w:trHeight w:val="627"/>
        </w:trPr>
        <w:tc>
          <w:tcPr>
            <w:tcW w:w="627"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 </w:t>
            </w:r>
            <w:proofErr w:type="gramStart"/>
            <w:r w:rsidRPr="00F36D59">
              <w:rPr>
                <w:rFonts w:ascii="Times New Roman" w:eastAsia="Times New Roman" w:hAnsi="Times New Roman" w:cs="Times New Roman"/>
                <w:sz w:val="26"/>
                <w:szCs w:val="26"/>
                <w:lang w:eastAsia="ru-RU"/>
              </w:rPr>
              <w:t>п</w:t>
            </w:r>
            <w:proofErr w:type="gramEnd"/>
            <w:r w:rsidRPr="00F36D59">
              <w:rPr>
                <w:rFonts w:ascii="Times New Roman" w:eastAsia="Times New Roman" w:hAnsi="Times New Roman" w:cs="Times New Roman"/>
                <w:sz w:val="26"/>
                <w:szCs w:val="26"/>
                <w:lang w:eastAsia="ru-RU"/>
              </w:rPr>
              <w:t>/п</w:t>
            </w:r>
          </w:p>
        </w:tc>
        <w:tc>
          <w:tcPr>
            <w:tcW w:w="3450"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Этапы ликвидации</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Ответственный</w:t>
            </w:r>
          </w:p>
        </w:tc>
        <w:tc>
          <w:tcPr>
            <w:tcW w:w="4063"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Сроки</w:t>
            </w:r>
          </w:p>
        </w:tc>
      </w:tr>
      <w:tr w:rsidR="005A065C" w:rsidRPr="00F36D59" w:rsidTr="00F64800">
        <w:trPr>
          <w:trHeight w:val="314"/>
        </w:trPr>
        <w:tc>
          <w:tcPr>
            <w:tcW w:w="627"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Ведение реестра кредиторов</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постоянно</w:t>
            </w:r>
          </w:p>
        </w:tc>
      </w:tr>
      <w:tr w:rsidR="005A065C" w:rsidRPr="00F36D59" w:rsidTr="00F64800">
        <w:trPr>
          <w:trHeight w:val="642"/>
        </w:trPr>
        <w:tc>
          <w:tcPr>
            <w:tcW w:w="627"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2</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Выявление и взыскание дебиторской задолженности </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EF3AEA">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постоянно, в кратчайшие сроки </w:t>
            </w:r>
            <w:r w:rsidR="00EF3AEA" w:rsidRPr="00F36D59">
              <w:rPr>
                <w:rFonts w:ascii="Times New Roman" w:eastAsia="Times New Roman" w:hAnsi="Times New Roman" w:cs="Times New Roman"/>
                <w:b/>
                <w:sz w:val="26"/>
                <w:szCs w:val="26"/>
                <w:lang w:eastAsia="ru-RU"/>
              </w:rPr>
              <w:t>в случае</w:t>
            </w:r>
            <w:r w:rsidRPr="00F36D59">
              <w:rPr>
                <w:rFonts w:ascii="Times New Roman" w:eastAsia="Times New Roman" w:hAnsi="Times New Roman" w:cs="Times New Roman"/>
                <w:b/>
                <w:sz w:val="26"/>
                <w:szCs w:val="26"/>
                <w:lang w:eastAsia="ru-RU"/>
              </w:rPr>
              <w:t xml:space="preserve"> выявления</w:t>
            </w:r>
          </w:p>
        </w:tc>
      </w:tr>
      <w:tr w:rsidR="00A40ED3" w:rsidRPr="00F36D59" w:rsidTr="00F64800">
        <w:trPr>
          <w:trHeight w:val="570"/>
        </w:trPr>
        <w:tc>
          <w:tcPr>
            <w:tcW w:w="627" w:type="dxa"/>
            <w:shd w:val="clear" w:color="auto" w:fill="auto"/>
          </w:tcPr>
          <w:p w:rsidR="00A40ED3" w:rsidRPr="00F36D59" w:rsidRDefault="00A40ED3"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3</w:t>
            </w:r>
          </w:p>
        </w:tc>
        <w:tc>
          <w:tcPr>
            <w:tcW w:w="3450" w:type="dxa"/>
            <w:shd w:val="clear" w:color="auto" w:fill="auto"/>
          </w:tcPr>
          <w:p w:rsidR="00A40ED3" w:rsidRPr="00F36D59" w:rsidRDefault="00A40ED3"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Реализация имущества должника</w:t>
            </w:r>
          </w:p>
        </w:tc>
        <w:tc>
          <w:tcPr>
            <w:tcW w:w="2174" w:type="dxa"/>
            <w:shd w:val="clear" w:color="auto" w:fill="auto"/>
          </w:tcPr>
          <w:p w:rsidR="00A40ED3" w:rsidRPr="00F36D59" w:rsidRDefault="00A40ED3"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A40ED3" w:rsidRPr="00F36D59" w:rsidRDefault="00A40ED3" w:rsidP="00EF3AEA">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кратчайшие сроки в случае выявления</w:t>
            </w:r>
          </w:p>
        </w:tc>
      </w:tr>
      <w:tr w:rsidR="005A065C" w:rsidRPr="00F36D59" w:rsidTr="00F64800">
        <w:trPr>
          <w:trHeight w:val="956"/>
        </w:trPr>
        <w:tc>
          <w:tcPr>
            <w:tcW w:w="627"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4</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Сдача на хранение документов, подлежащих обязательному хранению (при наличии)</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92737B" w:rsidP="00D91BF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период ликвидации при наличии (выявлении) таких документов</w:t>
            </w:r>
          </w:p>
        </w:tc>
      </w:tr>
      <w:tr w:rsidR="0092737B" w:rsidRPr="00F36D59" w:rsidTr="00F64800">
        <w:trPr>
          <w:trHeight w:val="278"/>
        </w:trPr>
        <w:tc>
          <w:tcPr>
            <w:tcW w:w="627" w:type="dxa"/>
            <w:shd w:val="clear" w:color="auto" w:fill="auto"/>
          </w:tcPr>
          <w:p w:rsidR="0092737B" w:rsidRPr="00F36D59" w:rsidRDefault="0092737B"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5</w:t>
            </w:r>
          </w:p>
        </w:tc>
        <w:tc>
          <w:tcPr>
            <w:tcW w:w="3450" w:type="dxa"/>
            <w:shd w:val="clear" w:color="auto" w:fill="auto"/>
          </w:tcPr>
          <w:p w:rsidR="0092737B" w:rsidRPr="00F36D59" w:rsidRDefault="0092737B" w:rsidP="0092737B">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Закрытие расчетного счета</w:t>
            </w:r>
            <w:r w:rsidRPr="00F36D59">
              <w:rPr>
                <w:rFonts w:ascii="Times New Roman" w:eastAsia="Times New Roman" w:hAnsi="Times New Roman" w:cs="Times New Roman"/>
                <w:b/>
                <w:sz w:val="26"/>
                <w:szCs w:val="26"/>
                <w:lang w:eastAsia="ru-RU"/>
              </w:rPr>
              <w:tab/>
            </w:r>
          </w:p>
        </w:tc>
        <w:tc>
          <w:tcPr>
            <w:tcW w:w="2174" w:type="dxa"/>
            <w:shd w:val="clear" w:color="auto" w:fill="auto"/>
          </w:tcPr>
          <w:p w:rsidR="0092737B" w:rsidRPr="00F36D59" w:rsidRDefault="0092737B"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92737B" w:rsidRPr="00F36D59" w:rsidRDefault="0092737B"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3-х дней с момента получения определения о завершении ликвидационного производства</w:t>
            </w:r>
          </w:p>
        </w:tc>
      </w:tr>
      <w:tr w:rsidR="005A065C" w:rsidRPr="00F36D59" w:rsidTr="00F64800">
        <w:trPr>
          <w:trHeight w:val="1014"/>
        </w:trPr>
        <w:tc>
          <w:tcPr>
            <w:tcW w:w="627" w:type="dxa"/>
            <w:shd w:val="clear" w:color="auto" w:fill="auto"/>
          </w:tcPr>
          <w:p w:rsidR="005A065C" w:rsidRPr="00F36D59" w:rsidRDefault="00384F12"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6</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Проведение расчетов с кредиторами </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месячного срока с момента поступления денежных средств на расчетный счет должника</w:t>
            </w:r>
          </w:p>
        </w:tc>
      </w:tr>
      <w:tr w:rsidR="005A065C" w:rsidRPr="00F36D59" w:rsidTr="00F64800">
        <w:trPr>
          <w:trHeight w:val="746"/>
        </w:trPr>
        <w:tc>
          <w:tcPr>
            <w:tcW w:w="627" w:type="dxa"/>
            <w:shd w:val="clear" w:color="auto" w:fill="auto"/>
          </w:tcPr>
          <w:p w:rsidR="005A065C" w:rsidRPr="00F36D59" w:rsidRDefault="00384F12"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7</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Предоставление отчета по итогам ликвидационного производства</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не позднее срока установленного судом для завершения ликвидационного </w:t>
            </w:r>
            <w:r w:rsidRPr="00F36D59">
              <w:rPr>
                <w:rFonts w:ascii="Times New Roman" w:eastAsia="Times New Roman" w:hAnsi="Times New Roman" w:cs="Times New Roman"/>
                <w:b/>
                <w:sz w:val="26"/>
                <w:szCs w:val="26"/>
                <w:lang w:eastAsia="ru-RU"/>
              </w:rPr>
              <w:lastRenderedPageBreak/>
              <w:t>производства</w:t>
            </w:r>
          </w:p>
        </w:tc>
      </w:tr>
      <w:tr w:rsidR="005A065C" w:rsidRPr="00F36D59" w:rsidTr="00F64800">
        <w:trPr>
          <w:trHeight w:val="1057"/>
        </w:trPr>
        <w:tc>
          <w:tcPr>
            <w:tcW w:w="627" w:type="dxa"/>
            <w:shd w:val="clear" w:color="auto" w:fill="auto"/>
          </w:tcPr>
          <w:p w:rsidR="005A065C" w:rsidRPr="00F36D59" w:rsidRDefault="00384F12"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lastRenderedPageBreak/>
              <w:t>8</w:t>
            </w:r>
          </w:p>
        </w:tc>
        <w:tc>
          <w:tcPr>
            <w:tcW w:w="3450" w:type="dxa"/>
            <w:shd w:val="clear" w:color="auto" w:fill="auto"/>
          </w:tcPr>
          <w:p w:rsidR="00F64800" w:rsidRPr="00F36D59" w:rsidRDefault="005A065C" w:rsidP="00F64800">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Сдача свидетельства о регистрации </w:t>
            </w:r>
          </w:p>
          <w:p w:rsidR="005A065C" w:rsidRPr="00F36D59" w:rsidRDefault="00890A27" w:rsidP="00F64800">
            <w:pPr>
              <w:keepNext/>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Сдача печатей и штампов </w:t>
            </w:r>
          </w:p>
          <w:p w:rsidR="00F64800" w:rsidRPr="00F36D59" w:rsidRDefault="00F64800" w:rsidP="00F64800">
            <w:pPr>
              <w:keepNext/>
              <w:spacing w:after="0" w:line="240" w:lineRule="auto"/>
              <w:jc w:val="center"/>
              <w:outlineLvl w:val="0"/>
              <w:rPr>
                <w:rFonts w:ascii="Times New Roman" w:eastAsia="Times New Roman" w:hAnsi="Times New Roman" w:cs="Times New Roman"/>
                <w:b/>
                <w:sz w:val="26"/>
                <w:szCs w:val="26"/>
                <w:lang w:eastAsia="ru-RU"/>
              </w:rPr>
            </w:pP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p>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10-ти дней с момента получения определения о завершении ликвидационного производства</w:t>
            </w:r>
          </w:p>
        </w:tc>
      </w:tr>
      <w:tr w:rsidR="005A065C" w:rsidRPr="00F36D59" w:rsidTr="00F64800">
        <w:trPr>
          <w:trHeight w:val="419"/>
        </w:trPr>
        <w:tc>
          <w:tcPr>
            <w:tcW w:w="627" w:type="dxa"/>
            <w:shd w:val="clear" w:color="auto" w:fill="auto"/>
          </w:tcPr>
          <w:p w:rsidR="005A065C" w:rsidRPr="00F36D59" w:rsidRDefault="00384F12"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9</w:t>
            </w:r>
          </w:p>
        </w:tc>
        <w:tc>
          <w:tcPr>
            <w:tcW w:w="3450"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Предоставление определения суда в регистрирующий орган</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2-х дней с момента получения</w:t>
            </w:r>
            <w:r w:rsidR="00D91BFD" w:rsidRPr="00F36D59">
              <w:rPr>
                <w:rFonts w:ascii="Times New Roman" w:eastAsia="Times New Roman" w:hAnsi="Times New Roman" w:cs="Times New Roman"/>
                <w:b/>
                <w:sz w:val="26"/>
                <w:szCs w:val="26"/>
                <w:lang w:eastAsia="ru-RU"/>
              </w:rPr>
              <w:t xml:space="preserve"> на руки</w:t>
            </w:r>
            <w:r w:rsidRPr="00F36D59">
              <w:rPr>
                <w:rFonts w:ascii="Times New Roman" w:eastAsia="Times New Roman" w:hAnsi="Times New Roman" w:cs="Times New Roman"/>
                <w:b/>
                <w:sz w:val="26"/>
                <w:szCs w:val="26"/>
                <w:lang w:eastAsia="ru-RU"/>
              </w:rPr>
              <w:t xml:space="preserve"> определения о завершении ликвидационного производства</w:t>
            </w:r>
          </w:p>
        </w:tc>
      </w:tr>
      <w:tr w:rsidR="005A065C" w:rsidRPr="00F36D59" w:rsidTr="00F64800">
        <w:trPr>
          <w:trHeight w:val="1259"/>
        </w:trPr>
        <w:tc>
          <w:tcPr>
            <w:tcW w:w="627" w:type="dxa"/>
            <w:shd w:val="clear" w:color="auto" w:fill="auto"/>
          </w:tcPr>
          <w:p w:rsidR="005A065C" w:rsidRPr="00F36D59" w:rsidRDefault="00384F12" w:rsidP="0067037A">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10</w:t>
            </w:r>
          </w:p>
        </w:tc>
        <w:tc>
          <w:tcPr>
            <w:tcW w:w="3450" w:type="dxa"/>
            <w:shd w:val="clear" w:color="auto" w:fill="auto"/>
          </w:tcPr>
          <w:p w:rsidR="005A065C" w:rsidRPr="00F36D59" w:rsidRDefault="005A065C" w:rsidP="00DA28B1">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 xml:space="preserve">Получение выписки из регистрирующего органа об исключении должника из </w:t>
            </w:r>
            <w:r w:rsidR="00DA28B1" w:rsidRPr="00F36D59">
              <w:rPr>
                <w:rFonts w:ascii="Times New Roman" w:eastAsia="Times New Roman" w:hAnsi="Times New Roman" w:cs="Times New Roman"/>
                <w:b/>
                <w:sz w:val="26"/>
                <w:szCs w:val="26"/>
                <w:lang w:eastAsia="ru-RU"/>
              </w:rPr>
              <w:t>ЕГР</w:t>
            </w:r>
            <w:r w:rsidRPr="00F36D59">
              <w:rPr>
                <w:rFonts w:ascii="Times New Roman" w:eastAsia="Times New Roman" w:hAnsi="Times New Roman" w:cs="Times New Roman"/>
                <w:b/>
                <w:sz w:val="26"/>
                <w:szCs w:val="26"/>
                <w:lang w:eastAsia="ru-RU"/>
              </w:rPr>
              <w:t>.</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D91BF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5-ти рабочих дней с момента</w:t>
            </w:r>
            <w:r w:rsidR="00D91BFD" w:rsidRPr="00F36D59">
              <w:rPr>
                <w:rFonts w:ascii="Times New Roman" w:eastAsia="Times New Roman" w:hAnsi="Times New Roman" w:cs="Times New Roman"/>
                <w:b/>
                <w:sz w:val="26"/>
                <w:szCs w:val="26"/>
                <w:lang w:eastAsia="ru-RU"/>
              </w:rPr>
              <w:t xml:space="preserve"> получения уведомления о</w:t>
            </w:r>
            <w:r w:rsidRPr="00F36D59">
              <w:rPr>
                <w:rFonts w:ascii="Times New Roman" w:eastAsia="Times New Roman" w:hAnsi="Times New Roman" w:cs="Times New Roman"/>
                <w:b/>
                <w:sz w:val="26"/>
                <w:szCs w:val="26"/>
                <w:lang w:eastAsia="ru-RU"/>
              </w:rPr>
              <w:t xml:space="preserve"> приняти</w:t>
            </w:r>
            <w:r w:rsidR="00D91BFD" w:rsidRPr="00F36D59">
              <w:rPr>
                <w:rFonts w:ascii="Times New Roman" w:eastAsia="Times New Roman" w:hAnsi="Times New Roman" w:cs="Times New Roman"/>
                <w:b/>
                <w:sz w:val="26"/>
                <w:szCs w:val="26"/>
                <w:lang w:eastAsia="ru-RU"/>
              </w:rPr>
              <w:t>и</w:t>
            </w:r>
            <w:r w:rsidRPr="00F36D59">
              <w:rPr>
                <w:rFonts w:ascii="Times New Roman" w:eastAsia="Times New Roman" w:hAnsi="Times New Roman" w:cs="Times New Roman"/>
                <w:b/>
                <w:sz w:val="26"/>
                <w:szCs w:val="26"/>
                <w:lang w:eastAsia="ru-RU"/>
              </w:rPr>
              <w:t xml:space="preserve"> решения об исключении из ЕГР</w:t>
            </w:r>
          </w:p>
        </w:tc>
      </w:tr>
      <w:tr w:rsidR="005A065C" w:rsidRPr="00F36D59" w:rsidTr="00F64800">
        <w:trPr>
          <w:trHeight w:val="759"/>
        </w:trPr>
        <w:tc>
          <w:tcPr>
            <w:tcW w:w="627" w:type="dxa"/>
            <w:shd w:val="clear" w:color="auto" w:fill="auto"/>
          </w:tcPr>
          <w:p w:rsidR="005A065C" w:rsidRPr="00F36D59" w:rsidRDefault="005A065C" w:rsidP="00384F12">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1</w:t>
            </w:r>
            <w:r w:rsidR="00384F12" w:rsidRPr="00F36D59">
              <w:rPr>
                <w:rFonts w:ascii="Times New Roman" w:eastAsia="Times New Roman" w:hAnsi="Times New Roman" w:cs="Times New Roman"/>
                <w:sz w:val="26"/>
                <w:szCs w:val="26"/>
                <w:lang w:eastAsia="ru-RU"/>
              </w:rPr>
              <w:t>1</w:t>
            </w:r>
          </w:p>
        </w:tc>
        <w:tc>
          <w:tcPr>
            <w:tcW w:w="3450" w:type="dxa"/>
            <w:shd w:val="clear" w:color="auto" w:fill="auto"/>
          </w:tcPr>
          <w:p w:rsidR="005A065C" w:rsidRPr="00F36D59" w:rsidRDefault="005A065C" w:rsidP="00F64800">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Предоставление в суд выписки об исключении должника из ЕГР</w:t>
            </w:r>
          </w:p>
        </w:tc>
        <w:tc>
          <w:tcPr>
            <w:tcW w:w="2174" w:type="dxa"/>
            <w:shd w:val="clear" w:color="auto" w:fill="auto"/>
          </w:tcPr>
          <w:p w:rsidR="005A065C" w:rsidRPr="00F36D59" w:rsidRDefault="005A065C" w:rsidP="00A11A4D">
            <w:pPr>
              <w:spacing w:after="0" w:line="240" w:lineRule="auto"/>
              <w:jc w:val="center"/>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управляющий</w:t>
            </w:r>
          </w:p>
        </w:tc>
        <w:tc>
          <w:tcPr>
            <w:tcW w:w="4063" w:type="dxa"/>
            <w:shd w:val="clear" w:color="auto" w:fill="auto"/>
          </w:tcPr>
          <w:p w:rsidR="005A065C" w:rsidRPr="00F36D59" w:rsidRDefault="005A065C" w:rsidP="00A11A4D">
            <w:pPr>
              <w:keepNext/>
              <w:spacing w:after="0" w:line="240" w:lineRule="auto"/>
              <w:jc w:val="center"/>
              <w:outlineLvl w:val="0"/>
              <w:rPr>
                <w:rFonts w:ascii="Times New Roman" w:eastAsia="Times New Roman" w:hAnsi="Times New Roman" w:cs="Times New Roman"/>
                <w:b/>
                <w:sz w:val="26"/>
                <w:szCs w:val="26"/>
                <w:lang w:eastAsia="ru-RU"/>
              </w:rPr>
            </w:pPr>
            <w:r w:rsidRPr="00F36D59">
              <w:rPr>
                <w:rFonts w:ascii="Times New Roman" w:eastAsia="Times New Roman" w:hAnsi="Times New Roman" w:cs="Times New Roman"/>
                <w:b/>
                <w:sz w:val="26"/>
                <w:szCs w:val="26"/>
                <w:lang w:eastAsia="ru-RU"/>
              </w:rPr>
              <w:t>в течени</w:t>
            </w:r>
            <w:proofErr w:type="gramStart"/>
            <w:r w:rsidRPr="00F36D59">
              <w:rPr>
                <w:rFonts w:ascii="Times New Roman" w:eastAsia="Times New Roman" w:hAnsi="Times New Roman" w:cs="Times New Roman"/>
                <w:b/>
                <w:sz w:val="26"/>
                <w:szCs w:val="26"/>
                <w:lang w:eastAsia="ru-RU"/>
              </w:rPr>
              <w:t>и</w:t>
            </w:r>
            <w:proofErr w:type="gramEnd"/>
            <w:r w:rsidRPr="00F36D59">
              <w:rPr>
                <w:rFonts w:ascii="Times New Roman" w:eastAsia="Times New Roman" w:hAnsi="Times New Roman" w:cs="Times New Roman"/>
                <w:b/>
                <w:sz w:val="26"/>
                <w:szCs w:val="26"/>
                <w:lang w:eastAsia="ru-RU"/>
              </w:rPr>
              <w:t xml:space="preserve"> 5-ти рабочих дней с момента получения выписки из ЕГР</w:t>
            </w:r>
          </w:p>
        </w:tc>
      </w:tr>
    </w:tbl>
    <w:p w:rsidR="00D91BFD" w:rsidRPr="00F36D59" w:rsidRDefault="00D91BFD" w:rsidP="005A065C">
      <w:pPr>
        <w:spacing w:after="0" w:line="240" w:lineRule="auto"/>
        <w:jc w:val="both"/>
        <w:rPr>
          <w:rFonts w:ascii="Times New Roman" w:eastAsia="Times New Roman" w:hAnsi="Times New Roman" w:cs="Times New Roman"/>
          <w:b/>
          <w:i/>
          <w:sz w:val="26"/>
          <w:szCs w:val="26"/>
          <w:lang w:eastAsia="ru-RU"/>
        </w:rPr>
      </w:pPr>
    </w:p>
    <w:p w:rsidR="00D91BFD" w:rsidRPr="00F36D59" w:rsidRDefault="00D91BFD" w:rsidP="005A065C">
      <w:pPr>
        <w:spacing w:after="0" w:line="240" w:lineRule="auto"/>
        <w:jc w:val="both"/>
        <w:rPr>
          <w:rFonts w:ascii="Times New Roman" w:eastAsia="Times New Roman" w:hAnsi="Times New Roman" w:cs="Times New Roman"/>
          <w:b/>
          <w:sz w:val="26"/>
          <w:szCs w:val="26"/>
          <w:lang w:eastAsia="ru-RU"/>
        </w:rPr>
      </w:pPr>
    </w:p>
    <w:p w:rsidR="005A065C" w:rsidRPr="00F36D59" w:rsidRDefault="005A065C" w:rsidP="005A065C">
      <w:pPr>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 xml:space="preserve">Управляющий </w:t>
      </w:r>
      <w:r w:rsidR="006C4232">
        <w:rPr>
          <w:rFonts w:ascii="Times New Roman" w:eastAsia="Times New Roman" w:hAnsi="Times New Roman" w:cs="Times New Roman"/>
          <w:sz w:val="26"/>
          <w:szCs w:val="26"/>
          <w:lang w:eastAsia="ru-RU"/>
        </w:rPr>
        <w:t>ЧСУП «Буровые технологии»</w:t>
      </w:r>
    </w:p>
    <w:p w:rsidR="005A065C" w:rsidRPr="00F36D59" w:rsidRDefault="005A065C" w:rsidP="005A065C">
      <w:pPr>
        <w:spacing w:after="0" w:line="240" w:lineRule="auto"/>
        <w:jc w:val="both"/>
        <w:rPr>
          <w:rFonts w:ascii="Times New Roman" w:eastAsia="Times New Roman" w:hAnsi="Times New Roman" w:cs="Times New Roman"/>
          <w:sz w:val="26"/>
          <w:szCs w:val="26"/>
          <w:lang w:eastAsia="ru-RU"/>
        </w:rPr>
      </w:pPr>
      <w:r w:rsidRPr="00F36D59">
        <w:rPr>
          <w:rFonts w:ascii="Times New Roman" w:eastAsia="Times New Roman" w:hAnsi="Times New Roman" w:cs="Times New Roman"/>
          <w:sz w:val="26"/>
          <w:szCs w:val="26"/>
          <w:lang w:eastAsia="ru-RU"/>
        </w:rPr>
        <w:t>ОДО «Дребезова и Партнеры»</w:t>
      </w:r>
    </w:p>
    <w:p w:rsidR="00EF3A02" w:rsidRPr="00F36D59" w:rsidRDefault="001B3A90" w:rsidP="00E2611F">
      <w:pPr>
        <w:spacing w:after="0" w:line="240" w:lineRule="auto"/>
        <w:jc w:val="both"/>
        <w:rPr>
          <w:rFonts w:ascii="Times New Roman" w:hAnsi="Times New Roman" w:cs="Times New Roman"/>
          <w:sz w:val="26"/>
          <w:szCs w:val="26"/>
        </w:rPr>
      </w:pPr>
      <w:r w:rsidRPr="00F36D59">
        <w:rPr>
          <w:rFonts w:ascii="Times New Roman" w:eastAsia="Times New Roman" w:hAnsi="Times New Roman" w:cs="Times New Roman"/>
          <w:sz w:val="26"/>
          <w:szCs w:val="26"/>
          <w:lang w:eastAsia="ru-RU"/>
        </w:rPr>
        <w:t xml:space="preserve">Директор                                                </w:t>
      </w:r>
      <w:r w:rsidR="00890A27">
        <w:rPr>
          <w:rFonts w:ascii="Times New Roman" w:eastAsia="Times New Roman" w:hAnsi="Times New Roman" w:cs="Times New Roman"/>
          <w:sz w:val="26"/>
          <w:szCs w:val="26"/>
          <w:lang w:eastAsia="ru-RU"/>
        </w:rPr>
        <w:t xml:space="preserve">                       </w:t>
      </w:r>
      <w:r w:rsidR="00F64800" w:rsidRPr="00F36D59">
        <w:rPr>
          <w:rFonts w:ascii="Times New Roman" w:eastAsia="Times New Roman" w:hAnsi="Times New Roman" w:cs="Times New Roman"/>
          <w:sz w:val="26"/>
          <w:szCs w:val="26"/>
          <w:lang w:eastAsia="ru-RU"/>
        </w:rPr>
        <w:t xml:space="preserve">                                         </w:t>
      </w:r>
      <w:r w:rsidRPr="00F36D59">
        <w:rPr>
          <w:rFonts w:ascii="Times New Roman" w:eastAsia="Times New Roman" w:hAnsi="Times New Roman" w:cs="Times New Roman"/>
          <w:sz w:val="26"/>
          <w:szCs w:val="26"/>
          <w:lang w:eastAsia="ru-RU"/>
        </w:rPr>
        <w:t xml:space="preserve"> О.А. Дребезова</w:t>
      </w:r>
    </w:p>
    <w:sectPr w:rsidR="00EF3A02" w:rsidRPr="00F36D59" w:rsidSect="00C61B9E">
      <w:pgSz w:w="11906" w:h="16838"/>
      <w:pgMar w:top="567"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B4" w:rsidRDefault="000A35B4" w:rsidP="003D4D28">
      <w:pPr>
        <w:spacing w:after="0" w:line="240" w:lineRule="auto"/>
      </w:pPr>
      <w:r>
        <w:separator/>
      </w:r>
    </w:p>
  </w:endnote>
  <w:endnote w:type="continuationSeparator" w:id="0">
    <w:p w:rsidR="000A35B4" w:rsidRDefault="000A35B4" w:rsidP="003D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B4" w:rsidRDefault="000A35B4" w:rsidP="003D4D28">
      <w:pPr>
        <w:spacing w:after="0" w:line="240" w:lineRule="auto"/>
      </w:pPr>
      <w:r>
        <w:separator/>
      </w:r>
    </w:p>
  </w:footnote>
  <w:footnote w:type="continuationSeparator" w:id="0">
    <w:p w:rsidR="000A35B4" w:rsidRDefault="000A35B4" w:rsidP="003D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2F2"/>
    <w:multiLevelType w:val="hybridMultilevel"/>
    <w:tmpl w:val="001CA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E5A67"/>
    <w:multiLevelType w:val="hybridMultilevel"/>
    <w:tmpl w:val="BB2E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DD5875"/>
    <w:multiLevelType w:val="hybridMultilevel"/>
    <w:tmpl w:val="D2C45B0A"/>
    <w:lvl w:ilvl="0" w:tplc="E01A0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B07A94"/>
    <w:multiLevelType w:val="hybridMultilevel"/>
    <w:tmpl w:val="846203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2CB298F"/>
    <w:multiLevelType w:val="hybridMultilevel"/>
    <w:tmpl w:val="B1188578"/>
    <w:lvl w:ilvl="0" w:tplc="F9002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AC319F"/>
    <w:multiLevelType w:val="hybridMultilevel"/>
    <w:tmpl w:val="43081410"/>
    <w:lvl w:ilvl="0" w:tplc="AE068680">
      <w:start w:val="9"/>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6">
    <w:nsid w:val="194E71D9"/>
    <w:multiLevelType w:val="hybridMultilevel"/>
    <w:tmpl w:val="2CDAFEFE"/>
    <w:lvl w:ilvl="0" w:tplc="000C4A0C">
      <w:start w:val="5"/>
      <w:numFmt w:val="decimal"/>
      <w:lvlText w:val="%1."/>
      <w:lvlJc w:val="left"/>
      <w:pPr>
        <w:tabs>
          <w:tab w:val="num" w:pos="3192"/>
        </w:tabs>
        <w:ind w:left="31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1C3B08"/>
    <w:multiLevelType w:val="hybridMultilevel"/>
    <w:tmpl w:val="A75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27FEA"/>
    <w:multiLevelType w:val="hybridMultilevel"/>
    <w:tmpl w:val="A954A590"/>
    <w:lvl w:ilvl="0" w:tplc="86B2CC0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E72EE"/>
    <w:multiLevelType w:val="hybridMultilevel"/>
    <w:tmpl w:val="8B8E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13282"/>
    <w:multiLevelType w:val="hybridMultilevel"/>
    <w:tmpl w:val="0DC6A762"/>
    <w:lvl w:ilvl="0" w:tplc="0E567280">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1">
    <w:nsid w:val="2F4D4D33"/>
    <w:multiLevelType w:val="hybridMultilevel"/>
    <w:tmpl w:val="E668B46A"/>
    <w:lvl w:ilvl="0" w:tplc="E38AB8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815A6"/>
    <w:multiLevelType w:val="hybridMultilevel"/>
    <w:tmpl w:val="5A04A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51753"/>
    <w:multiLevelType w:val="hybridMultilevel"/>
    <w:tmpl w:val="4B1E2D3E"/>
    <w:lvl w:ilvl="0" w:tplc="E3DC0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5070C9"/>
    <w:multiLevelType w:val="hybridMultilevel"/>
    <w:tmpl w:val="B6AA2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A7206"/>
    <w:multiLevelType w:val="hybridMultilevel"/>
    <w:tmpl w:val="EECC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F1E48"/>
    <w:multiLevelType w:val="singleLevel"/>
    <w:tmpl w:val="C41C0480"/>
    <w:lvl w:ilvl="0">
      <w:numFmt w:val="bullet"/>
      <w:lvlText w:val=""/>
      <w:lvlJc w:val="left"/>
      <w:pPr>
        <w:tabs>
          <w:tab w:val="num" w:pos="870"/>
        </w:tabs>
        <w:ind w:left="870" w:hanging="360"/>
      </w:pPr>
      <w:rPr>
        <w:rFonts w:ascii="Wingdings" w:hAnsi="Wingdings" w:hint="default"/>
      </w:rPr>
    </w:lvl>
  </w:abstractNum>
  <w:abstractNum w:abstractNumId="17">
    <w:nsid w:val="4969015D"/>
    <w:multiLevelType w:val="hybridMultilevel"/>
    <w:tmpl w:val="DFCC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9E7BE0"/>
    <w:multiLevelType w:val="hybridMultilevel"/>
    <w:tmpl w:val="A762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84220"/>
    <w:multiLevelType w:val="hybridMultilevel"/>
    <w:tmpl w:val="F1C8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A6A03"/>
    <w:multiLevelType w:val="hybridMultilevel"/>
    <w:tmpl w:val="735298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28314D1"/>
    <w:multiLevelType w:val="hybridMultilevel"/>
    <w:tmpl w:val="CD326DC6"/>
    <w:lvl w:ilvl="0" w:tplc="04190001">
      <w:start w:val="1"/>
      <w:numFmt w:val="bullet"/>
      <w:lvlText w:val=""/>
      <w:lvlJc w:val="left"/>
      <w:pPr>
        <w:tabs>
          <w:tab w:val="num" w:pos="1752"/>
        </w:tabs>
        <w:ind w:left="1752" w:hanging="360"/>
      </w:pPr>
      <w:rPr>
        <w:rFonts w:ascii="Symbol" w:hAnsi="Symbol" w:hint="default"/>
      </w:rPr>
    </w:lvl>
    <w:lvl w:ilvl="1" w:tplc="04190003" w:tentative="1">
      <w:start w:val="1"/>
      <w:numFmt w:val="bullet"/>
      <w:lvlText w:val="o"/>
      <w:lvlJc w:val="left"/>
      <w:pPr>
        <w:tabs>
          <w:tab w:val="num" w:pos="2472"/>
        </w:tabs>
        <w:ind w:left="2472" w:hanging="360"/>
      </w:pPr>
      <w:rPr>
        <w:rFonts w:ascii="Courier New" w:hAnsi="Courier New" w:cs="Courier New" w:hint="default"/>
      </w:rPr>
    </w:lvl>
    <w:lvl w:ilvl="2" w:tplc="04190005" w:tentative="1">
      <w:start w:val="1"/>
      <w:numFmt w:val="bullet"/>
      <w:lvlText w:val=""/>
      <w:lvlJc w:val="left"/>
      <w:pPr>
        <w:tabs>
          <w:tab w:val="num" w:pos="3192"/>
        </w:tabs>
        <w:ind w:left="3192" w:hanging="360"/>
      </w:pPr>
      <w:rPr>
        <w:rFonts w:ascii="Wingdings" w:hAnsi="Wingdings" w:hint="default"/>
      </w:rPr>
    </w:lvl>
    <w:lvl w:ilvl="3" w:tplc="04190001" w:tentative="1">
      <w:start w:val="1"/>
      <w:numFmt w:val="bullet"/>
      <w:lvlText w:val=""/>
      <w:lvlJc w:val="left"/>
      <w:pPr>
        <w:tabs>
          <w:tab w:val="num" w:pos="3912"/>
        </w:tabs>
        <w:ind w:left="3912" w:hanging="360"/>
      </w:pPr>
      <w:rPr>
        <w:rFonts w:ascii="Symbol" w:hAnsi="Symbol" w:hint="default"/>
      </w:rPr>
    </w:lvl>
    <w:lvl w:ilvl="4" w:tplc="04190003" w:tentative="1">
      <w:start w:val="1"/>
      <w:numFmt w:val="bullet"/>
      <w:lvlText w:val="o"/>
      <w:lvlJc w:val="left"/>
      <w:pPr>
        <w:tabs>
          <w:tab w:val="num" w:pos="4632"/>
        </w:tabs>
        <w:ind w:left="4632" w:hanging="360"/>
      </w:pPr>
      <w:rPr>
        <w:rFonts w:ascii="Courier New" w:hAnsi="Courier New" w:cs="Courier New" w:hint="default"/>
      </w:rPr>
    </w:lvl>
    <w:lvl w:ilvl="5" w:tplc="04190005" w:tentative="1">
      <w:start w:val="1"/>
      <w:numFmt w:val="bullet"/>
      <w:lvlText w:val=""/>
      <w:lvlJc w:val="left"/>
      <w:pPr>
        <w:tabs>
          <w:tab w:val="num" w:pos="5352"/>
        </w:tabs>
        <w:ind w:left="5352" w:hanging="360"/>
      </w:pPr>
      <w:rPr>
        <w:rFonts w:ascii="Wingdings" w:hAnsi="Wingdings" w:hint="default"/>
      </w:rPr>
    </w:lvl>
    <w:lvl w:ilvl="6" w:tplc="04190001" w:tentative="1">
      <w:start w:val="1"/>
      <w:numFmt w:val="bullet"/>
      <w:lvlText w:val=""/>
      <w:lvlJc w:val="left"/>
      <w:pPr>
        <w:tabs>
          <w:tab w:val="num" w:pos="6072"/>
        </w:tabs>
        <w:ind w:left="6072" w:hanging="360"/>
      </w:pPr>
      <w:rPr>
        <w:rFonts w:ascii="Symbol" w:hAnsi="Symbol" w:hint="default"/>
      </w:rPr>
    </w:lvl>
    <w:lvl w:ilvl="7" w:tplc="04190003" w:tentative="1">
      <w:start w:val="1"/>
      <w:numFmt w:val="bullet"/>
      <w:lvlText w:val="o"/>
      <w:lvlJc w:val="left"/>
      <w:pPr>
        <w:tabs>
          <w:tab w:val="num" w:pos="6792"/>
        </w:tabs>
        <w:ind w:left="6792" w:hanging="360"/>
      </w:pPr>
      <w:rPr>
        <w:rFonts w:ascii="Courier New" w:hAnsi="Courier New" w:cs="Courier New" w:hint="default"/>
      </w:rPr>
    </w:lvl>
    <w:lvl w:ilvl="8" w:tplc="04190005" w:tentative="1">
      <w:start w:val="1"/>
      <w:numFmt w:val="bullet"/>
      <w:lvlText w:val=""/>
      <w:lvlJc w:val="left"/>
      <w:pPr>
        <w:tabs>
          <w:tab w:val="num" w:pos="7512"/>
        </w:tabs>
        <w:ind w:left="7512" w:hanging="360"/>
      </w:pPr>
      <w:rPr>
        <w:rFonts w:ascii="Wingdings" w:hAnsi="Wingdings" w:hint="default"/>
      </w:rPr>
    </w:lvl>
  </w:abstractNum>
  <w:abstractNum w:abstractNumId="22">
    <w:nsid w:val="63197EA3"/>
    <w:multiLevelType w:val="hybridMultilevel"/>
    <w:tmpl w:val="56BCFBB0"/>
    <w:lvl w:ilvl="0" w:tplc="2926F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9E14F5"/>
    <w:multiLevelType w:val="hybridMultilevel"/>
    <w:tmpl w:val="35823420"/>
    <w:lvl w:ilvl="0" w:tplc="7FA67B56">
      <w:start w:val="7"/>
      <w:numFmt w:val="decimal"/>
      <w:lvlText w:val="%1."/>
      <w:lvlJc w:val="left"/>
      <w:pPr>
        <w:tabs>
          <w:tab w:val="num" w:pos="3192"/>
        </w:tabs>
        <w:ind w:left="31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ED0E54"/>
    <w:multiLevelType w:val="hybridMultilevel"/>
    <w:tmpl w:val="BD642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7233CC"/>
    <w:multiLevelType w:val="hybridMultilevel"/>
    <w:tmpl w:val="98405726"/>
    <w:lvl w:ilvl="0" w:tplc="873EE7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490C5A"/>
    <w:multiLevelType w:val="hybridMultilevel"/>
    <w:tmpl w:val="8FCE3EF2"/>
    <w:lvl w:ilvl="0" w:tplc="F29A7E88">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num w:numId="1">
    <w:abstractNumId w:val="17"/>
  </w:num>
  <w:num w:numId="2">
    <w:abstractNumId w:val="9"/>
  </w:num>
  <w:num w:numId="3">
    <w:abstractNumId w:val="19"/>
  </w:num>
  <w:num w:numId="4">
    <w:abstractNumId w:val="11"/>
  </w:num>
  <w:num w:numId="5">
    <w:abstractNumId w:val="16"/>
  </w:num>
  <w:num w:numId="6">
    <w:abstractNumId w:val="12"/>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0"/>
  </w:num>
  <w:num w:numId="14">
    <w:abstractNumId w:val="21"/>
  </w:num>
  <w:num w:numId="15">
    <w:abstractNumId w:val="15"/>
  </w:num>
  <w:num w:numId="16">
    <w:abstractNumId w:val="7"/>
  </w:num>
  <w:num w:numId="17">
    <w:abstractNumId w:val="24"/>
  </w:num>
  <w:num w:numId="18">
    <w:abstractNumId w:val="2"/>
  </w:num>
  <w:num w:numId="19">
    <w:abstractNumId w:val="5"/>
  </w:num>
  <w:num w:numId="20">
    <w:abstractNumId w:val="1"/>
  </w:num>
  <w:num w:numId="21">
    <w:abstractNumId w:val="13"/>
  </w:num>
  <w:num w:numId="22">
    <w:abstractNumId w:val="20"/>
  </w:num>
  <w:num w:numId="23">
    <w:abstractNumId w:val="25"/>
  </w:num>
  <w:num w:numId="24">
    <w:abstractNumId w:val="8"/>
  </w:num>
  <w:num w:numId="25">
    <w:abstractNumId w:val="22"/>
  </w:num>
  <w:num w:numId="26">
    <w:abstractNumId w:val="18"/>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A6"/>
    <w:rsid w:val="000017D4"/>
    <w:rsid w:val="00002754"/>
    <w:rsid w:val="000033C1"/>
    <w:rsid w:val="00004E1A"/>
    <w:rsid w:val="00011946"/>
    <w:rsid w:val="000129E4"/>
    <w:rsid w:val="00012A3D"/>
    <w:rsid w:val="00020138"/>
    <w:rsid w:val="00021E31"/>
    <w:rsid w:val="00022B83"/>
    <w:rsid w:val="00024C52"/>
    <w:rsid w:val="00025460"/>
    <w:rsid w:val="00027AF1"/>
    <w:rsid w:val="0003166B"/>
    <w:rsid w:val="00055FED"/>
    <w:rsid w:val="00056291"/>
    <w:rsid w:val="00060CA6"/>
    <w:rsid w:val="000611A8"/>
    <w:rsid w:val="00061644"/>
    <w:rsid w:val="0006354F"/>
    <w:rsid w:val="000678DA"/>
    <w:rsid w:val="0007305C"/>
    <w:rsid w:val="000738FB"/>
    <w:rsid w:val="00081ED0"/>
    <w:rsid w:val="00087273"/>
    <w:rsid w:val="00087DED"/>
    <w:rsid w:val="000A1B28"/>
    <w:rsid w:val="000A1E51"/>
    <w:rsid w:val="000A3574"/>
    <w:rsid w:val="000A35B4"/>
    <w:rsid w:val="000A37F9"/>
    <w:rsid w:val="000A666F"/>
    <w:rsid w:val="000B1FCA"/>
    <w:rsid w:val="000B3B02"/>
    <w:rsid w:val="000B4F3F"/>
    <w:rsid w:val="000C20A3"/>
    <w:rsid w:val="000C6917"/>
    <w:rsid w:val="000D69EC"/>
    <w:rsid w:val="000F1305"/>
    <w:rsid w:val="000F3A9C"/>
    <w:rsid w:val="001041B1"/>
    <w:rsid w:val="00110766"/>
    <w:rsid w:val="0011078B"/>
    <w:rsid w:val="00114A37"/>
    <w:rsid w:val="00123C09"/>
    <w:rsid w:val="001260B0"/>
    <w:rsid w:val="00130767"/>
    <w:rsid w:val="001409AB"/>
    <w:rsid w:val="00140B1D"/>
    <w:rsid w:val="001430CD"/>
    <w:rsid w:val="00143709"/>
    <w:rsid w:val="00145B50"/>
    <w:rsid w:val="0014610E"/>
    <w:rsid w:val="001552EF"/>
    <w:rsid w:val="00155A96"/>
    <w:rsid w:val="001620F0"/>
    <w:rsid w:val="00165C4E"/>
    <w:rsid w:val="001768D9"/>
    <w:rsid w:val="001801E8"/>
    <w:rsid w:val="0019203B"/>
    <w:rsid w:val="00197479"/>
    <w:rsid w:val="001A1F17"/>
    <w:rsid w:val="001A3F67"/>
    <w:rsid w:val="001B3A90"/>
    <w:rsid w:val="001C25DD"/>
    <w:rsid w:val="001C7A37"/>
    <w:rsid w:val="001E1FDB"/>
    <w:rsid w:val="001E253B"/>
    <w:rsid w:val="001E5D9A"/>
    <w:rsid w:val="001F5E6E"/>
    <w:rsid w:val="001F674C"/>
    <w:rsid w:val="001F71A2"/>
    <w:rsid w:val="00205492"/>
    <w:rsid w:val="002057C2"/>
    <w:rsid w:val="00215465"/>
    <w:rsid w:val="00220588"/>
    <w:rsid w:val="002219D4"/>
    <w:rsid w:val="002306DB"/>
    <w:rsid w:val="00230B68"/>
    <w:rsid w:val="00236D78"/>
    <w:rsid w:val="00252CA2"/>
    <w:rsid w:val="002606FF"/>
    <w:rsid w:val="0028222D"/>
    <w:rsid w:val="00293ECE"/>
    <w:rsid w:val="002A7156"/>
    <w:rsid w:val="002C3F95"/>
    <w:rsid w:val="002D7569"/>
    <w:rsid w:val="002F2DA5"/>
    <w:rsid w:val="00301655"/>
    <w:rsid w:val="00324BFE"/>
    <w:rsid w:val="00327031"/>
    <w:rsid w:val="0033417C"/>
    <w:rsid w:val="0034007C"/>
    <w:rsid w:val="00343414"/>
    <w:rsid w:val="003447C2"/>
    <w:rsid w:val="00350FA9"/>
    <w:rsid w:val="003544B2"/>
    <w:rsid w:val="00355718"/>
    <w:rsid w:val="00356576"/>
    <w:rsid w:val="003618F6"/>
    <w:rsid w:val="00361E70"/>
    <w:rsid w:val="00370A33"/>
    <w:rsid w:val="003718EA"/>
    <w:rsid w:val="003734A4"/>
    <w:rsid w:val="00380299"/>
    <w:rsid w:val="00384F12"/>
    <w:rsid w:val="00384F81"/>
    <w:rsid w:val="00386EA6"/>
    <w:rsid w:val="00393523"/>
    <w:rsid w:val="003A2E03"/>
    <w:rsid w:val="003A354F"/>
    <w:rsid w:val="003A51E8"/>
    <w:rsid w:val="003A74F5"/>
    <w:rsid w:val="003B4F8D"/>
    <w:rsid w:val="003C3A47"/>
    <w:rsid w:val="003C734D"/>
    <w:rsid w:val="003D4D28"/>
    <w:rsid w:val="003F5B96"/>
    <w:rsid w:val="00400BA8"/>
    <w:rsid w:val="00412464"/>
    <w:rsid w:val="00421381"/>
    <w:rsid w:val="00421839"/>
    <w:rsid w:val="004342A0"/>
    <w:rsid w:val="00434915"/>
    <w:rsid w:val="004351FD"/>
    <w:rsid w:val="00442B84"/>
    <w:rsid w:val="00446AC0"/>
    <w:rsid w:val="00451649"/>
    <w:rsid w:val="00451786"/>
    <w:rsid w:val="0045296C"/>
    <w:rsid w:val="00464340"/>
    <w:rsid w:val="00466F7B"/>
    <w:rsid w:val="00483590"/>
    <w:rsid w:val="00484857"/>
    <w:rsid w:val="004870D7"/>
    <w:rsid w:val="0049205B"/>
    <w:rsid w:val="00492EBF"/>
    <w:rsid w:val="0049413E"/>
    <w:rsid w:val="004A25B9"/>
    <w:rsid w:val="004A3039"/>
    <w:rsid w:val="004A4697"/>
    <w:rsid w:val="004A50E4"/>
    <w:rsid w:val="004A5F78"/>
    <w:rsid w:val="004A6141"/>
    <w:rsid w:val="004A6E50"/>
    <w:rsid w:val="004B75E8"/>
    <w:rsid w:val="004B7764"/>
    <w:rsid w:val="004C5449"/>
    <w:rsid w:val="004D25CB"/>
    <w:rsid w:val="004D49E1"/>
    <w:rsid w:val="004D70B2"/>
    <w:rsid w:val="0051634B"/>
    <w:rsid w:val="00517FB0"/>
    <w:rsid w:val="005214A7"/>
    <w:rsid w:val="00523A03"/>
    <w:rsid w:val="00524F35"/>
    <w:rsid w:val="005266DC"/>
    <w:rsid w:val="00533DE5"/>
    <w:rsid w:val="005429B7"/>
    <w:rsid w:val="005713E3"/>
    <w:rsid w:val="00572FCD"/>
    <w:rsid w:val="00575A24"/>
    <w:rsid w:val="00576814"/>
    <w:rsid w:val="005813FF"/>
    <w:rsid w:val="0058389C"/>
    <w:rsid w:val="00586C6F"/>
    <w:rsid w:val="005A065C"/>
    <w:rsid w:val="005A3F3E"/>
    <w:rsid w:val="005A47C5"/>
    <w:rsid w:val="005B4261"/>
    <w:rsid w:val="005B56A2"/>
    <w:rsid w:val="005B68E1"/>
    <w:rsid w:val="005C093F"/>
    <w:rsid w:val="005E435B"/>
    <w:rsid w:val="005F2535"/>
    <w:rsid w:val="005F7774"/>
    <w:rsid w:val="00600FBD"/>
    <w:rsid w:val="006021DD"/>
    <w:rsid w:val="00602BF8"/>
    <w:rsid w:val="006131C4"/>
    <w:rsid w:val="006235EE"/>
    <w:rsid w:val="006248CD"/>
    <w:rsid w:val="00626D7B"/>
    <w:rsid w:val="006375FB"/>
    <w:rsid w:val="00637C94"/>
    <w:rsid w:val="00641207"/>
    <w:rsid w:val="00643225"/>
    <w:rsid w:val="00643F66"/>
    <w:rsid w:val="00654B55"/>
    <w:rsid w:val="00655666"/>
    <w:rsid w:val="00656106"/>
    <w:rsid w:val="0066504C"/>
    <w:rsid w:val="00666380"/>
    <w:rsid w:val="00667A06"/>
    <w:rsid w:val="00667F84"/>
    <w:rsid w:val="0067037A"/>
    <w:rsid w:val="0067247B"/>
    <w:rsid w:val="00675373"/>
    <w:rsid w:val="0068281A"/>
    <w:rsid w:val="00687FB2"/>
    <w:rsid w:val="00695513"/>
    <w:rsid w:val="006970E3"/>
    <w:rsid w:val="006A2FA8"/>
    <w:rsid w:val="006A4F68"/>
    <w:rsid w:val="006A65F5"/>
    <w:rsid w:val="006B228F"/>
    <w:rsid w:val="006B22BD"/>
    <w:rsid w:val="006B4EDD"/>
    <w:rsid w:val="006B7AD7"/>
    <w:rsid w:val="006C4232"/>
    <w:rsid w:val="006C58FE"/>
    <w:rsid w:val="006D3B72"/>
    <w:rsid w:val="006E1940"/>
    <w:rsid w:val="006E71D1"/>
    <w:rsid w:val="006F602D"/>
    <w:rsid w:val="00707C6B"/>
    <w:rsid w:val="007131FD"/>
    <w:rsid w:val="00714F65"/>
    <w:rsid w:val="00715652"/>
    <w:rsid w:val="00733A6C"/>
    <w:rsid w:val="00734691"/>
    <w:rsid w:val="00740411"/>
    <w:rsid w:val="0074339E"/>
    <w:rsid w:val="0075010F"/>
    <w:rsid w:val="00762800"/>
    <w:rsid w:val="00771016"/>
    <w:rsid w:val="007847FD"/>
    <w:rsid w:val="00785C91"/>
    <w:rsid w:val="007923A4"/>
    <w:rsid w:val="007A68F3"/>
    <w:rsid w:val="007C149F"/>
    <w:rsid w:val="007C3DDA"/>
    <w:rsid w:val="007C53BC"/>
    <w:rsid w:val="007D293E"/>
    <w:rsid w:val="007D670D"/>
    <w:rsid w:val="007F5EE4"/>
    <w:rsid w:val="00804715"/>
    <w:rsid w:val="00806AB0"/>
    <w:rsid w:val="008108C6"/>
    <w:rsid w:val="008136E4"/>
    <w:rsid w:val="008207A9"/>
    <w:rsid w:val="008370A4"/>
    <w:rsid w:val="00841100"/>
    <w:rsid w:val="00842331"/>
    <w:rsid w:val="00851C7D"/>
    <w:rsid w:val="00855D33"/>
    <w:rsid w:val="00862163"/>
    <w:rsid w:val="00863D63"/>
    <w:rsid w:val="00872311"/>
    <w:rsid w:val="00873BA4"/>
    <w:rsid w:val="00877BC1"/>
    <w:rsid w:val="00890A27"/>
    <w:rsid w:val="00895E8F"/>
    <w:rsid w:val="00897759"/>
    <w:rsid w:val="008B3E76"/>
    <w:rsid w:val="008B45EE"/>
    <w:rsid w:val="008C5250"/>
    <w:rsid w:val="008D03D5"/>
    <w:rsid w:val="008D7DBC"/>
    <w:rsid w:val="008E3C19"/>
    <w:rsid w:val="008E5D9B"/>
    <w:rsid w:val="008F06FE"/>
    <w:rsid w:val="008F50BB"/>
    <w:rsid w:val="008F6BB9"/>
    <w:rsid w:val="00904BF7"/>
    <w:rsid w:val="0091286D"/>
    <w:rsid w:val="00922F64"/>
    <w:rsid w:val="0092397A"/>
    <w:rsid w:val="0092737B"/>
    <w:rsid w:val="00931B15"/>
    <w:rsid w:val="00931EEE"/>
    <w:rsid w:val="0094025C"/>
    <w:rsid w:val="00944AE0"/>
    <w:rsid w:val="009603D7"/>
    <w:rsid w:val="00960602"/>
    <w:rsid w:val="00966BF0"/>
    <w:rsid w:val="00967298"/>
    <w:rsid w:val="0098062B"/>
    <w:rsid w:val="00982460"/>
    <w:rsid w:val="00986FBF"/>
    <w:rsid w:val="00993787"/>
    <w:rsid w:val="0099487F"/>
    <w:rsid w:val="009A0263"/>
    <w:rsid w:val="009A38EC"/>
    <w:rsid w:val="009A4486"/>
    <w:rsid w:val="009A5B86"/>
    <w:rsid w:val="009A6D2D"/>
    <w:rsid w:val="009B156C"/>
    <w:rsid w:val="009B723D"/>
    <w:rsid w:val="009C3A59"/>
    <w:rsid w:val="009C496C"/>
    <w:rsid w:val="009C700A"/>
    <w:rsid w:val="009D5922"/>
    <w:rsid w:val="009E47A2"/>
    <w:rsid w:val="009F15E4"/>
    <w:rsid w:val="009F2110"/>
    <w:rsid w:val="009F216A"/>
    <w:rsid w:val="009F6E8C"/>
    <w:rsid w:val="00A033E2"/>
    <w:rsid w:val="00A039E8"/>
    <w:rsid w:val="00A110DB"/>
    <w:rsid w:val="00A11A4D"/>
    <w:rsid w:val="00A12375"/>
    <w:rsid w:val="00A14799"/>
    <w:rsid w:val="00A24A1C"/>
    <w:rsid w:val="00A253AA"/>
    <w:rsid w:val="00A26BA9"/>
    <w:rsid w:val="00A3120F"/>
    <w:rsid w:val="00A36B53"/>
    <w:rsid w:val="00A40ED3"/>
    <w:rsid w:val="00A546D7"/>
    <w:rsid w:val="00A56DA2"/>
    <w:rsid w:val="00A6356E"/>
    <w:rsid w:val="00A63AAC"/>
    <w:rsid w:val="00A91FDC"/>
    <w:rsid w:val="00AA662D"/>
    <w:rsid w:val="00AB3436"/>
    <w:rsid w:val="00AB34D0"/>
    <w:rsid w:val="00AB3C1D"/>
    <w:rsid w:val="00AB5A13"/>
    <w:rsid w:val="00AC2501"/>
    <w:rsid w:val="00AC327A"/>
    <w:rsid w:val="00AC7C49"/>
    <w:rsid w:val="00AD0EF8"/>
    <w:rsid w:val="00AD1ADE"/>
    <w:rsid w:val="00AD4E6B"/>
    <w:rsid w:val="00B015E7"/>
    <w:rsid w:val="00B017C2"/>
    <w:rsid w:val="00B01D2D"/>
    <w:rsid w:val="00B07470"/>
    <w:rsid w:val="00B206DA"/>
    <w:rsid w:val="00B224FA"/>
    <w:rsid w:val="00B349B8"/>
    <w:rsid w:val="00B34D75"/>
    <w:rsid w:val="00B36F11"/>
    <w:rsid w:val="00B43DD1"/>
    <w:rsid w:val="00B44404"/>
    <w:rsid w:val="00B450EA"/>
    <w:rsid w:val="00B4556A"/>
    <w:rsid w:val="00B513E6"/>
    <w:rsid w:val="00B54C1F"/>
    <w:rsid w:val="00B576AC"/>
    <w:rsid w:val="00B61610"/>
    <w:rsid w:val="00B657DE"/>
    <w:rsid w:val="00B671E4"/>
    <w:rsid w:val="00B718B0"/>
    <w:rsid w:val="00B72623"/>
    <w:rsid w:val="00B72E9A"/>
    <w:rsid w:val="00B74589"/>
    <w:rsid w:val="00B75774"/>
    <w:rsid w:val="00B7658F"/>
    <w:rsid w:val="00B8393F"/>
    <w:rsid w:val="00B839D8"/>
    <w:rsid w:val="00B83D7C"/>
    <w:rsid w:val="00B94822"/>
    <w:rsid w:val="00B94F64"/>
    <w:rsid w:val="00B957FB"/>
    <w:rsid w:val="00BA5558"/>
    <w:rsid w:val="00BA6431"/>
    <w:rsid w:val="00BB1469"/>
    <w:rsid w:val="00BB28D8"/>
    <w:rsid w:val="00BC4BBD"/>
    <w:rsid w:val="00BC6D28"/>
    <w:rsid w:val="00BD098C"/>
    <w:rsid w:val="00BE0ED6"/>
    <w:rsid w:val="00BE3608"/>
    <w:rsid w:val="00BE7ACD"/>
    <w:rsid w:val="00BE7D63"/>
    <w:rsid w:val="00BF6D97"/>
    <w:rsid w:val="00C106DA"/>
    <w:rsid w:val="00C1159D"/>
    <w:rsid w:val="00C115DE"/>
    <w:rsid w:val="00C156E1"/>
    <w:rsid w:val="00C15F73"/>
    <w:rsid w:val="00C16494"/>
    <w:rsid w:val="00C30158"/>
    <w:rsid w:val="00C41A82"/>
    <w:rsid w:val="00C53D05"/>
    <w:rsid w:val="00C61B9E"/>
    <w:rsid w:val="00C64BBE"/>
    <w:rsid w:val="00C725E5"/>
    <w:rsid w:val="00C76EC7"/>
    <w:rsid w:val="00C87C1F"/>
    <w:rsid w:val="00C93C77"/>
    <w:rsid w:val="00C95F06"/>
    <w:rsid w:val="00CA1ADC"/>
    <w:rsid w:val="00CA2B7D"/>
    <w:rsid w:val="00CD4011"/>
    <w:rsid w:val="00CD47BA"/>
    <w:rsid w:val="00CD54B8"/>
    <w:rsid w:val="00CD6EB6"/>
    <w:rsid w:val="00CE50D1"/>
    <w:rsid w:val="00CE5F43"/>
    <w:rsid w:val="00CF0470"/>
    <w:rsid w:val="00CF65DE"/>
    <w:rsid w:val="00D0201E"/>
    <w:rsid w:val="00D03E2B"/>
    <w:rsid w:val="00D0443F"/>
    <w:rsid w:val="00D16DD0"/>
    <w:rsid w:val="00D16E4E"/>
    <w:rsid w:val="00D21EA0"/>
    <w:rsid w:val="00D2723E"/>
    <w:rsid w:val="00D279C3"/>
    <w:rsid w:val="00D3003B"/>
    <w:rsid w:val="00D3268D"/>
    <w:rsid w:val="00D40DE0"/>
    <w:rsid w:val="00D46942"/>
    <w:rsid w:val="00D46E42"/>
    <w:rsid w:val="00D54A9B"/>
    <w:rsid w:val="00D6154D"/>
    <w:rsid w:val="00D6472C"/>
    <w:rsid w:val="00D67D19"/>
    <w:rsid w:val="00D7293E"/>
    <w:rsid w:val="00D769B0"/>
    <w:rsid w:val="00D80A80"/>
    <w:rsid w:val="00D80DE7"/>
    <w:rsid w:val="00D84E83"/>
    <w:rsid w:val="00D86D28"/>
    <w:rsid w:val="00D91BFD"/>
    <w:rsid w:val="00D94C47"/>
    <w:rsid w:val="00D96EDA"/>
    <w:rsid w:val="00D97B83"/>
    <w:rsid w:val="00DA2323"/>
    <w:rsid w:val="00DA2610"/>
    <w:rsid w:val="00DA28B1"/>
    <w:rsid w:val="00DB0B4A"/>
    <w:rsid w:val="00DB5425"/>
    <w:rsid w:val="00DC0380"/>
    <w:rsid w:val="00DC6F13"/>
    <w:rsid w:val="00DC7B55"/>
    <w:rsid w:val="00DD2FB4"/>
    <w:rsid w:val="00DE7F2A"/>
    <w:rsid w:val="00DF432F"/>
    <w:rsid w:val="00DF43AD"/>
    <w:rsid w:val="00DF603D"/>
    <w:rsid w:val="00E02957"/>
    <w:rsid w:val="00E1717A"/>
    <w:rsid w:val="00E2213F"/>
    <w:rsid w:val="00E2611F"/>
    <w:rsid w:val="00E27692"/>
    <w:rsid w:val="00E349E8"/>
    <w:rsid w:val="00E35C19"/>
    <w:rsid w:val="00E363C6"/>
    <w:rsid w:val="00E376DB"/>
    <w:rsid w:val="00E42E94"/>
    <w:rsid w:val="00E46B7F"/>
    <w:rsid w:val="00E66667"/>
    <w:rsid w:val="00E667EA"/>
    <w:rsid w:val="00E67A1B"/>
    <w:rsid w:val="00E72BD4"/>
    <w:rsid w:val="00E75F55"/>
    <w:rsid w:val="00E82631"/>
    <w:rsid w:val="00E8436A"/>
    <w:rsid w:val="00E90203"/>
    <w:rsid w:val="00E93006"/>
    <w:rsid w:val="00E933F2"/>
    <w:rsid w:val="00EA0D4B"/>
    <w:rsid w:val="00EA338F"/>
    <w:rsid w:val="00EA6C51"/>
    <w:rsid w:val="00EB3479"/>
    <w:rsid w:val="00EB5A25"/>
    <w:rsid w:val="00EC3C84"/>
    <w:rsid w:val="00ED54CC"/>
    <w:rsid w:val="00ED6408"/>
    <w:rsid w:val="00EE255B"/>
    <w:rsid w:val="00EE3E77"/>
    <w:rsid w:val="00EE4988"/>
    <w:rsid w:val="00EE7F75"/>
    <w:rsid w:val="00EF3A02"/>
    <w:rsid w:val="00EF3AEA"/>
    <w:rsid w:val="00EF69F5"/>
    <w:rsid w:val="00F072CA"/>
    <w:rsid w:val="00F10ACA"/>
    <w:rsid w:val="00F11C80"/>
    <w:rsid w:val="00F125E9"/>
    <w:rsid w:val="00F12740"/>
    <w:rsid w:val="00F16685"/>
    <w:rsid w:val="00F365B0"/>
    <w:rsid w:val="00F36D59"/>
    <w:rsid w:val="00F40D1C"/>
    <w:rsid w:val="00F441B4"/>
    <w:rsid w:val="00F47794"/>
    <w:rsid w:val="00F53774"/>
    <w:rsid w:val="00F64800"/>
    <w:rsid w:val="00F64A7E"/>
    <w:rsid w:val="00F65F32"/>
    <w:rsid w:val="00F66286"/>
    <w:rsid w:val="00F70A6A"/>
    <w:rsid w:val="00F73A4D"/>
    <w:rsid w:val="00F76CEA"/>
    <w:rsid w:val="00F875C4"/>
    <w:rsid w:val="00F93528"/>
    <w:rsid w:val="00F96ABA"/>
    <w:rsid w:val="00FA01B7"/>
    <w:rsid w:val="00FA1D0D"/>
    <w:rsid w:val="00FA640B"/>
    <w:rsid w:val="00FB1968"/>
    <w:rsid w:val="00FB3F05"/>
    <w:rsid w:val="00FC65C2"/>
    <w:rsid w:val="00FD3AA5"/>
    <w:rsid w:val="00FF6535"/>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D28"/>
  </w:style>
  <w:style w:type="paragraph" w:styleId="a5">
    <w:name w:val="footer"/>
    <w:basedOn w:val="a"/>
    <w:link w:val="a6"/>
    <w:uiPriority w:val="99"/>
    <w:unhideWhenUsed/>
    <w:rsid w:val="003D4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D28"/>
  </w:style>
  <w:style w:type="paragraph" w:styleId="a7">
    <w:name w:val="List Paragraph"/>
    <w:basedOn w:val="a"/>
    <w:uiPriority w:val="34"/>
    <w:qFormat/>
    <w:rsid w:val="00897759"/>
    <w:pPr>
      <w:ind w:left="720"/>
      <w:contextualSpacing/>
    </w:pPr>
  </w:style>
  <w:style w:type="paragraph" w:styleId="a8">
    <w:name w:val="Body Text"/>
    <w:basedOn w:val="a"/>
    <w:link w:val="a9"/>
    <w:rsid w:val="00FC65C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C65C2"/>
    <w:rPr>
      <w:rFonts w:ascii="Times New Roman" w:eastAsia="Times New Roman" w:hAnsi="Times New Roman" w:cs="Times New Roman"/>
      <w:sz w:val="28"/>
      <w:szCs w:val="20"/>
      <w:lang w:eastAsia="ru-RU"/>
    </w:rPr>
  </w:style>
  <w:style w:type="paragraph" w:styleId="aa">
    <w:name w:val="Body Text Indent"/>
    <w:basedOn w:val="a"/>
    <w:link w:val="ab"/>
    <w:rsid w:val="00FC65C2"/>
    <w:pPr>
      <w:spacing w:after="0" w:line="240" w:lineRule="auto"/>
      <w:ind w:left="6096"/>
      <w:jc w:val="right"/>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FC65C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EB5A25"/>
    <w:pPr>
      <w:spacing w:after="120" w:line="480" w:lineRule="auto"/>
      <w:ind w:left="283"/>
    </w:pPr>
  </w:style>
  <w:style w:type="character" w:customStyle="1" w:styleId="20">
    <w:name w:val="Основной текст с отступом 2 Знак"/>
    <w:basedOn w:val="a0"/>
    <w:link w:val="2"/>
    <w:uiPriority w:val="99"/>
    <w:semiHidden/>
    <w:rsid w:val="00EB5A25"/>
  </w:style>
  <w:style w:type="paragraph" w:styleId="21">
    <w:name w:val="Body Text 2"/>
    <w:basedOn w:val="a"/>
    <w:link w:val="22"/>
    <w:uiPriority w:val="99"/>
    <w:semiHidden/>
    <w:unhideWhenUsed/>
    <w:rsid w:val="004B7764"/>
    <w:pPr>
      <w:spacing w:after="120" w:line="480" w:lineRule="auto"/>
    </w:pPr>
  </w:style>
  <w:style w:type="character" w:customStyle="1" w:styleId="22">
    <w:name w:val="Основной текст 2 Знак"/>
    <w:basedOn w:val="a0"/>
    <w:link w:val="21"/>
    <w:uiPriority w:val="99"/>
    <w:semiHidden/>
    <w:rsid w:val="004B7764"/>
  </w:style>
  <w:style w:type="paragraph" w:styleId="3">
    <w:name w:val="Body Text Indent 3"/>
    <w:basedOn w:val="a"/>
    <w:link w:val="30"/>
    <w:uiPriority w:val="99"/>
    <w:semiHidden/>
    <w:unhideWhenUsed/>
    <w:rsid w:val="00D96EDA"/>
    <w:pPr>
      <w:spacing w:after="120"/>
      <w:ind w:left="283"/>
    </w:pPr>
    <w:rPr>
      <w:sz w:val="16"/>
      <w:szCs w:val="16"/>
    </w:rPr>
  </w:style>
  <w:style w:type="character" w:customStyle="1" w:styleId="30">
    <w:name w:val="Основной текст с отступом 3 Знак"/>
    <w:basedOn w:val="a0"/>
    <w:link w:val="3"/>
    <w:uiPriority w:val="99"/>
    <w:semiHidden/>
    <w:rsid w:val="00D96EDA"/>
    <w:rPr>
      <w:sz w:val="16"/>
      <w:szCs w:val="16"/>
    </w:rPr>
  </w:style>
  <w:style w:type="paragraph" w:styleId="ac">
    <w:name w:val="Balloon Text"/>
    <w:basedOn w:val="a"/>
    <w:link w:val="ad"/>
    <w:uiPriority w:val="99"/>
    <w:semiHidden/>
    <w:unhideWhenUsed/>
    <w:rsid w:val="00FA01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01B7"/>
    <w:rPr>
      <w:rFonts w:ascii="Tahoma" w:hAnsi="Tahoma" w:cs="Tahoma"/>
      <w:sz w:val="16"/>
      <w:szCs w:val="16"/>
    </w:rPr>
  </w:style>
  <w:style w:type="paragraph" w:styleId="ae">
    <w:name w:val="Block Text"/>
    <w:basedOn w:val="a"/>
    <w:uiPriority w:val="99"/>
    <w:semiHidden/>
    <w:unhideWhenUsed/>
    <w:rsid w:val="006375F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af">
    <w:name w:val="Hyperlink"/>
    <w:basedOn w:val="a0"/>
    <w:uiPriority w:val="99"/>
    <w:unhideWhenUsed/>
    <w:rsid w:val="00215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D28"/>
  </w:style>
  <w:style w:type="paragraph" w:styleId="a5">
    <w:name w:val="footer"/>
    <w:basedOn w:val="a"/>
    <w:link w:val="a6"/>
    <w:uiPriority w:val="99"/>
    <w:unhideWhenUsed/>
    <w:rsid w:val="003D4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D28"/>
  </w:style>
  <w:style w:type="paragraph" w:styleId="a7">
    <w:name w:val="List Paragraph"/>
    <w:basedOn w:val="a"/>
    <w:uiPriority w:val="34"/>
    <w:qFormat/>
    <w:rsid w:val="00897759"/>
    <w:pPr>
      <w:ind w:left="720"/>
      <w:contextualSpacing/>
    </w:pPr>
  </w:style>
  <w:style w:type="paragraph" w:styleId="a8">
    <w:name w:val="Body Text"/>
    <w:basedOn w:val="a"/>
    <w:link w:val="a9"/>
    <w:rsid w:val="00FC65C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C65C2"/>
    <w:rPr>
      <w:rFonts w:ascii="Times New Roman" w:eastAsia="Times New Roman" w:hAnsi="Times New Roman" w:cs="Times New Roman"/>
      <w:sz w:val="28"/>
      <w:szCs w:val="20"/>
      <w:lang w:eastAsia="ru-RU"/>
    </w:rPr>
  </w:style>
  <w:style w:type="paragraph" w:styleId="aa">
    <w:name w:val="Body Text Indent"/>
    <w:basedOn w:val="a"/>
    <w:link w:val="ab"/>
    <w:rsid w:val="00FC65C2"/>
    <w:pPr>
      <w:spacing w:after="0" w:line="240" w:lineRule="auto"/>
      <w:ind w:left="6096"/>
      <w:jc w:val="right"/>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FC65C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EB5A25"/>
    <w:pPr>
      <w:spacing w:after="120" w:line="480" w:lineRule="auto"/>
      <w:ind w:left="283"/>
    </w:pPr>
  </w:style>
  <w:style w:type="character" w:customStyle="1" w:styleId="20">
    <w:name w:val="Основной текст с отступом 2 Знак"/>
    <w:basedOn w:val="a0"/>
    <w:link w:val="2"/>
    <w:uiPriority w:val="99"/>
    <w:semiHidden/>
    <w:rsid w:val="00EB5A25"/>
  </w:style>
  <w:style w:type="paragraph" w:styleId="21">
    <w:name w:val="Body Text 2"/>
    <w:basedOn w:val="a"/>
    <w:link w:val="22"/>
    <w:uiPriority w:val="99"/>
    <w:semiHidden/>
    <w:unhideWhenUsed/>
    <w:rsid w:val="004B7764"/>
    <w:pPr>
      <w:spacing w:after="120" w:line="480" w:lineRule="auto"/>
    </w:pPr>
  </w:style>
  <w:style w:type="character" w:customStyle="1" w:styleId="22">
    <w:name w:val="Основной текст 2 Знак"/>
    <w:basedOn w:val="a0"/>
    <w:link w:val="21"/>
    <w:uiPriority w:val="99"/>
    <w:semiHidden/>
    <w:rsid w:val="004B7764"/>
  </w:style>
  <w:style w:type="paragraph" w:styleId="3">
    <w:name w:val="Body Text Indent 3"/>
    <w:basedOn w:val="a"/>
    <w:link w:val="30"/>
    <w:uiPriority w:val="99"/>
    <w:semiHidden/>
    <w:unhideWhenUsed/>
    <w:rsid w:val="00D96EDA"/>
    <w:pPr>
      <w:spacing w:after="120"/>
      <w:ind w:left="283"/>
    </w:pPr>
    <w:rPr>
      <w:sz w:val="16"/>
      <w:szCs w:val="16"/>
    </w:rPr>
  </w:style>
  <w:style w:type="character" w:customStyle="1" w:styleId="30">
    <w:name w:val="Основной текст с отступом 3 Знак"/>
    <w:basedOn w:val="a0"/>
    <w:link w:val="3"/>
    <w:uiPriority w:val="99"/>
    <w:semiHidden/>
    <w:rsid w:val="00D96EDA"/>
    <w:rPr>
      <w:sz w:val="16"/>
      <w:szCs w:val="16"/>
    </w:rPr>
  </w:style>
  <w:style w:type="paragraph" w:styleId="ac">
    <w:name w:val="Balloon Text"/>
    <w:basedOn w:val="a"/>
    <w:link w:val="ad"/>
    <w:uiPriority w:val="99"/>
    <w:semiHidden/>
    <w:unhideWhenUsed/>
    <w:rsid w:val="00FA01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01B7"/>
    <w:rPr>
      <w:rFonts w:ascii="Tahoma" w:hAnsi="Tahoma" w:cs="Tahoma"/>
      <w:sz w:val="16"/>
      <w:szCs w:val="16"/>
    </w:rPr>
  </w:style>
  <w:style w:type="paragraph" w:styleId="ae">
    <w:name w:val="Block Text"/>
    <w:basedOn w:val="a"/>
    <w:uiPriority w:val="99"/>
    <w:semiHidden/>
    <w:unhideWhenUsed/>
    <w:rsid w:val="006375F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af">
    <w:name w:val="Hyperlink"/>
    <w:basedOn w:val="a0"/>
    <w:uiPriority w:val="99"/>
    <w:unhideWhenUsed/>
    <w:rsid w:val="00215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oyer02\Application%20Data\Microsoft\Word\NCP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nkrot.gov.by/DebtorsItem.aspx?DebtorID=3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3DS</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Loyer03</dc:creator>
  <cp:lastModifiedBy>Loyer03</cp:lastModifiedBy>
  <cp:revision>23</cp:revision>
  <cp:lastPrinted>2015-12-05T13:44:00Z</cp:lastPrinted>
  <dcterms:created xsi:type="dcterms:W3CDTF">2016-01-20T06:23:00Z</dcterms:created>
  <dcterms:modified xsi:type="dcterms:W3CDTF">2016-02-04T11:56:00Z</dcterms:modified>
</cp:coreProperties>
</file>